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35BF5" w14:textId="7C1E2101" w:rsidR="001E00C9" w:rsidRPr="001E00C9" w:rsidRDefault="001E00C9" w:rsidP="001E00C9">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1E00C9">
        <w:rPr>
          <w:rFonts w:ascii="Arial" w:eastAsia="Batang" w:hAnsi="Arial" w:cs="Arial"/>
          <w:b/>
          <w:bCs/>
          <w:sz w:val="28"/>
          <w:szCs w:val="24"/>
        </w:rPr>
        <w:t>3GPP TSG RAN WG1 #116</w:t>
      </w:r>
      <w:r w:rsidRPr="001E00C9">
        <w:rPr>
          <w:rFonts w:ascii="Arial" w:eastAsia="Batang" w:hAnsi="Arial" w:cs="Arial"/>
          <w:b/>
          <w:bCs/>
          <w:sz w:val="28"/>
          <w:szCs w:val="24"/>
        </w:rPr>
        <w:tab/>
      </w:r>
      <w:r w:rsidRPr="001E00C9">
        <w:rPr>
          <w:rFonts w:ascii="Arial" w:eastAsia="Batang" w:hAnsi="Arial" w:cs="Arial"/>
          <w:b/>
          <w:bCs/>
          <w:sz w:val="28"/>
          <w:szCs w:val="24"/>
        </w:rPr>
        <w:tab/>
      </w:r>
      <w:r w:rsidRPr="001E00C9">
        <w:rPr>
          <w:rFonts w:ascii="Arial" w:eastAsia="Batang" w:hAnsi="Arial" w:cs="Arial"/>
          <w:b/>
          <w:bCs/>
          <w:sz w:val="28"/>
          <w:szCs w:val="24"/>
        </w:rPr>
        <w:tab/>
        <w:t>R1-2</w:t>
      </w:r>
      <w:r w:rsidR="007D6DA9">
        <w:rPr>
          <w:rFonts w:ascii="Arial" w:eastAsia="Batang" w:hAnsi="Arial" w:cs="Arial"/>
          <w:b/>
          <w:bCs/>
          <w:sz w:val="28"/>
          <w:szCs w:val="24"/>
        </w:rPr>
        <w:t>401256</w:t>
      </w:r>
    </w:p>
    <w:p w14:paraId="505BA995" w14:textId="77777777" w:rsidR="001E00C9" w:rsidRPr="001E00C9" w:rsidRDefault="001E00C9" w:rsidP="001E00C9">
      <w:pPr>
        <w:tabs>
          <w:tab w:val="center" w:pos="4536"/>
          <w:tab w:val="right" w:pos="9072"/>
        </w:tabs>
        <w:rPr>
          <w:rFonts w:ascii="Arial" w:eastAsia="MS Mincho" w:hAnsi="Arial" w:cs="Arial"/>
          <w:b/>
          <w:bCs/>
          <w:sz w:val="28"/>
          <w:szCs w:val="24"/>
          <w:lang w:eastAsia="ja-JP"/>
        </w:rPr>
      </w:pPr>
      <w:r w:rsidRPr="001E00C9">
        <w:rPr>
          <w:rFonts w:ascii="Arial" w:eastAsia="MS Mincho" w:hAnsi="Arial" w:cs="Arial"/>
          <w:b/>
          <w:bCs/>
          <w:sz w:val="28"/>
          <w:szCs w:val="24"/>
          <w:lang w:eastAsia="ja-JP"/>
        </w:rPr>
        <w:t>Athens, Greece, February 26</w:t>
      </w:r>
      <w:r w:rsidRPr="001E00C9">
        <w:rPr>
          <w:rFonts w:ascii="Malgun Gothic" w:eastAsia="Malgun Gothic" w:hAnsi="Malgun Gothic" w:cs="Malgun Gothic" w:hint="eastAsia"/>
          <w:b/>
          <w:bCs/>
          <w:sz w:val="28"/>
          <w:szCs w:val="24"/>
          <w:vertAlign w:val="superscript"/>
          <w:lang w:eastAsia="ko-KR"/>
        </w:rPr>
        <w:t>th</w:t>
      </w:r>
      <w:r w:rsidRPr="001E00C9">
        <w:rPr>
          <w:rFonts w:ascii="Arial" w:eastAsia="MS Mincho" w:hAnsi="Arial" w:cs="Arial"/>
          <w:b/>
          <w:bCs/>
          <w:sz w:val="28"/>
          <w:szCs w:val="24"/>
          <w:lang w:eastAsia="ja-JP"/>
        </w:rPr>
        <w:t xml:space="preserve"> </w:t>
      </w:r>
      <w:r w:rsidRPr="001E00C9">
        <w:rPr>
          <w:rFonts w:ascii="Arial" w:eastAsia="Batang" w:hAnsi="Arial" w:cs="Arial"/>
          <w:b/>
          <w:bCs/>
          <w:sz w:val="28"/>
          <w:szCs w:val="24"/>
        </w:rPr>
        <w:t>– March 1</w:t>
      </w:r>
      <w:r w:rsidRPr="001E00C9">
        <w:rPr>
          <w:rFonts w:ascii="Arial" w:eastAsia="Batang" w:hAnsi="Arial" w:cs="Arial"/>
          <w:b/>
          <w:bCs/>
          <w:sz w:val="28"/>
          <w:szCs w:val="24"/>
          <w:vertAlign w:val="superscript"/>
        </w:rPr>
        <w:t>st</w:t>
      </w:r>
      <w:r w:rsidRPr="001E00C9">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125D31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B40A13">
        <w:rPr>
          <w:rFonts w:ascii="Arial" w:hAnsi="Arial" w:cs="Arial"/>
          <w:b/>
          <w:sz w:val="24"/>
          <w:szCs w:val="24"/>
          <w:lang w:val="en-US" w:eastAsia="zh-TW"/>
        </w:rPr>
        <w:t>9.2.1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1C0D0F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40A13" w:rsidRPr="00B40A13">
        <w:rPr>
          <w:rFonts w:ascii="Arial" w:hAnsi="Arial" w:cs="Arial"/>
          <w:b/>
          <w:sz w:val="24"/>
          <w:szCs w:val="24"/>
        </w:rPr>
        <w:t>Discussion 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789DBA37"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76067C">
        <w:rPr>
          <w:kern w:val="2"/>
          <w:sz w:val="24"/>
          <w:szCs w:val="24"/>
          <w:lang w:eastAsia="zh-TW"/>
        </w:rPr>
        <w:t>In RAN#102 meeting</w:t>
      </w:r>
      <w:r w:rsidRPr="00F1225F">
        <w:rPr>
          <w:kern w:val="2"/>
          <w:sz w:val="24"/>
          <w:szCs w:val="24"/>
          <w:lang w:eastAsia="zh-TW"/>
        </w:rPr>
        <w:t xml:space="preserve">, RAN Plenary has agreed to </w:t>
      </w:r>
      <w:r w:rsidR="0076067C">
        <w:rPr>
          <w:kern w:val="2"/>
          <w:sz w:val="24"/>
          <w:szCs w:val="24"/>
          <w:lang w:eastAsia="zh-TW"/>
        </w:rPr>
        <w:t>a working item for MIMO phase 5</w:t>
      </w:r>
      <w:r w:rsidRPr="00F1225F">
        <w:rPr>
          <w:kern w:val="2"/>
          <w:sz w:val="24"/>
          <w:szCs w:val="24"/>
          <w:lang w:eastAsia="zh-TW"/>
        </w:rPr>
        <w:t xml:space="preserve"> as shown in Rel-19 </w:t>
      </w:r>
      <w:r w:rsidR="0076067C">
        <w:rPr>
          <w:kern w:val="2"/>
          <w:sz w:val="24"/>
          <w:szCs w:val="24"/>
          <w:lang w:eastAsia="zh-TW"/>
        </w:rPr>
        <w:t>MIMO</w:t>
      </w:r>
      <w:r w:rsidRPr="00F1225F">
        <w:rPr>
          <w:kern w:val="2"/>
          <w:sz w:val="24"/>
          <w:szCs w:val="24"/>
          <w:lang w:eastAsia="zh-TW"/>
        </w:rPr>
        <w:t xml:space="preserve"> </w:t>
      </w:r>
      <w:r w:rsidR="0076067C">
        <w:rPr>
          <w:kern w:val="2"/>
          <w:sz w:val="24"/>
          <w:szCs w:val="24"/>
          <w:lang w:eastAsia="zh-TW"/>
        </w:rPr>
        <w:t>W</w:t>
      </w:r>
      <w:r w:rsidRPr="00F1225F">
        <w:rPr>
          <w:kern w:val="2"/>
          <w:sz w:val="24"/>
          <w:szCs w:val="24"/>
          <w:lang w:eastAsia="zh-TW"/>
        </w:rPr>
        <w:t>ID [</w:t>
      </w:r>
      <w:r w:rsidR="0076067C">
        <w:rPr>
          <w:kern w:val="2"/>
          <w:sz w:val="24"/>
          <w:szCs w:val="24"/>
          <w:lang w:eastAsia="zh-TW"/>
        </w:rPr>
        <w:t>1</w:t>
      </w:r>
      <w:r w:rsidRPr="00F1225F">
        <w:rPr>
          <w:kern w:val="2"/>
          <w:sz w:val="24"/>
          <w:szCs w:val="24"/>
          <w:lang w:eastAsia="zh-TW"/>
        </w:rPr>
        <w:t xml:space="preserve">] as below.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2EC71E7A" w14:textId="77777777" w:rsidR="0068041D" w:rsidRDefault="0068041D" w:rsidP="00C9672B"/>
          <w:p w14:paraId="3EFC351A" w14:textId="77777777" w:rsidR="004226C8" w:rsidRPr="004226C8" w:rsidRDefault="004226C8" w:rsidP="004226C8">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r w:rsidRPr="004226C8">
              <w:rPr>
                <w:rFonts w:ascii="Arial" w:eastAsia="SimSun" w:hAnsi="Arial"/>
                <w:sz w:val="32"/>
                <w:lang w:eastAsia="en-GB"/>
              </w:rPr>
              <w:t>4</w:t>
            </w:r>
            <w:r w:rsidRPr="004226C8">
              <w:rPr>
                <w:rFonts w:ascii="Arial" w:eastAsia="SimSun" w:hAnsi="Arial"/>
                <w:sz w:val="32"/>
                <w:lang w:eastAsia="en-GB"/>
              </w:rPr>
              <w:tab/>
              <w:t>Objective</w:t>
            </w:r>
          </w:p>
          <w:p w14:paraId="6C8DF33F" w14:textId="77777777" w:rsidR="004226C8" w:rsidRPr="004226C8" w:rsidRDefault="004226C8" w:rsidP="004226C8">
            <w:pPr>
              <w:keepNext/>
              <w:keepLines/>
              <w:overflowPunct w:val="0"/>
              <w:autoSpaceDE w:val="0"/>
              <w:autoSpaceDN w:val="0"/>
              <w:adjustRightInd w:val="0"/>
              <w:spacing w:before="120" w:after="180"/>
              <w:ind w:left="1134" w:hanging="1134"/>
              <w:textAlignment w:val="baseline"/>
              <w:outlineLvl w:val="2"/>
              <w:rPr>
                <w:rFonts w:ascii="Arial" w:eastAsia="SimSun" w:hAnsi="Arial"/>
                <w:color w:val="0000FF"/>
                <w:sz w:val="28"/>
                <w:lang w:eastAsia="en-GB"/>
              </w:rPr>
            </w:pPr>
            <w:r w:rsidRPr="004226C8">
              <w:rPr>
                <w:rFonts w:ascii="Arial" w:eastAsia="SimSun" w:hAnsi="Arial"/>
                <w:color w:val="0000FF"/>
                <w:sz w:val="28"/>
                <w:lang w:eastAsia="en-GB"/>
              </w:rPr>
              <w:t>4.1</w:t>
            </w:r>
            <w:r w:rsidRPr="004226C8">
              <w:rPr>
                <w:rFonts w:ascii="Arial" w:eastAsia="SimSun" w:hAnsi="Arial"/>
                <w:color w:val="0000FF"/>
                <w:sz w:val="28"/>
                <w:lang w:eastAsia="en-GB"/>
              </w:rPr>
              <w:tab/>
              <w:t>Objective of SI or Core part WI or Testing part WI</w:t>
            </w:r>
          </w:p>
          <w:p w14:paraId="1CB998B2" w14:textId="77777777" w:rsidR="004226C8" w:rsidRPr="004226C8" w:rsidRDefault="004226C8" w:rsidP="004226C8">
            <w:pPr>
              <w:overflowPunct w:val="0"/>
              <w:autoSpaceDE w:val="0"/>
              <w:autoSpaceDN w:val="0"/>
              <w:adjustRightInd w:val="0"/>
              <w:snapToGrid w:val="0"/>
              <w:spacing w:beforeLines="50" w:before="120"/>
              <w:jc w:val="both"/>
              <w:textAlignment w:val="baseline"/>
              <w:rPr>
                <w:rFonts w:eastAsia="SimSun"/>
                <w:bCs/>
                <w:lang w:val="en-US" w:eastAsia="en-GB"/>
              </w:rPr>
            </w:pPr>
            <w:r w:rsidRPr="004226C8">
              <w:rPr>
                <w:rFonts w:eastAsia="SimSun"/>
                <w:bCs/>
                <w:lang w:val="en-US" w:eastAsia="en-GB"/>
              </w:rPr>
              <w:t>The detailed objectives are as follows:</w:t>
            </w:r>
          </w:p>
          <w:p w14:paraId="1723B238" w14:textId="77777777" w:rsidR="004226C8" w:rsidRPr="004226C8" w:rsidRDefault="004226C8" w:rsidP="004226C8">
            <w:pPr>
              <w:overflowPunct w:val="0"/>
              <w:autoSpaceDE w:val="0"/>
              <w:autoSpaceDN w:val="0"/>
              <w:adjustRightInd w:val="0"/>
              <w:snapToGrid w:val="0"/>
              <w:spacing w:beforeLines="50" w:before="120"/>
              <w:jc w:val="both"/>
              <w:textAlignment w:val="baseline"/>
              <w:rPr>
                <w:rFonts w:eastAsia="SimSun"/>
                <w:b/>
                <w:bCs/>
                <w:lang w:val="en-US" w:eastAsia="en-GB"/>
              </w:rPr>
            </w:pPr>
            <w:r w:rsidRPr="004226C8">
              <w:rPr>
                <w:rFonts w:eastAsia="SimSun" w:hint="eastAsia"/>
                <w:b/>
                <w:bCs/>
                <w:lang w:val="en-US" w:eastAsia="en-GB"/>
              </w:rPr>
              <w:t>RAN1:</w:t>
            </w:r>
          </w:p>
          <w:p w14:paraId="4F78C1BE" w14:textId="77777777" w:rsidR="004226C8" w:rsidRPr="004226C8" w:rsidRDefault="004226C8" w:rsidP="004226C8">
            <w:pPr>
              <w:numPr>
                <w:ilvl w:val="0"/>
                <w:numId w:val="46"/>
              </w:numPr>
              <w:overflowPunct w:val="0"/>
              <w:autoSpaceDE w:val="0"/>
              <w:autoSpaceDN w:val="0"/>
              <w:adjustRightInd w:val="0"/>
              <w:snapToGrid w:val="0"/>
              <w:spacing w:after="180"/>
              <w:textAlignment w:val="baseline"/>
              <w:rPr>
                <w:rFonts w:eastAsia="Times New Roman"/>
                <w:szCs w:val="24"/>
                <w:lang w:val="en-US"/>
              </w:rPr>
            </w:pPr>
            <w:bookmarkStart w:id="2" w:name="_Hlk145555364"/>
            <w:bookmarkStart w:id="3" w:name="_Hlk146642115"/>
            <w:r w:rsidRPr="004226C8">
              <w:rPr>
                <w:rFonts w:eastAsia="Times New Roman"/>
                <w:szCs w:val="24"/>
                <w:lang w:val="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6AD8717" w14:textId="77777777" w:rsidR="004226C8" w:rsidRPr="004226C8" w:rsidRDefault="004226C8" w:rsidP="004226C8">
            <w:pPr>
              <w:numPr>
                <w:ilvl w:val="1"/>
                <w:numId w:val="46"/>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 xml:space="preserve">UL signaling content(s) (and procedure(s) as required) for UE-initiated/event-driven beam reporting facilitating fast beam switching </w:t>
            </w:r>
          </w:p>
          <w:p w14:paraId="2A245ADE" w14:textId="77777777" w:rsidR="004226C8" w:rsidRPr="004226C8" w:rsidRDefault="004226C8" w:rsidP="004226C8">
            <w:pPr>
              <w:numPr>
                <w:ilvl w:val="1"/>
                <w:numId w:val="46"/>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UL signaling medium/container considering the UE-initiated/event-driven nature of the UL transmission, designed primarily for the purpose of beam reporting</w:t>
            </w:r>
            <w:bookmarkEnd w:id="2"/>
          </w:p>
          <w:p w14:paraId="4FBEC480" w14:textId="77777777" w:rsidR="004226C8" w:rsidRPr="004226C8" w:rsidRDefault="004226C8" w:rsidP="004226C8">
            <w:pPr>
              <w:snapToGrid w:val="0"/>
              <w:rPr>
                <w:rFonts w:eastAsia="Times New Roman"/>
                <w:szCs w:val="24"/>
                <w:lang w:val="en-US"/>
              </w:rPr>
            </w:pPr>
          </w:p>
          <w:p w14:paraId="648531C6" w14:textId="77777777" w:rsidR="004226C8" w:rsidRPr="004226C8" w:rsidRDefault="004226C8" w:rsidP="004226C8">
            <w:pPr>
              <w:numPr>
                <w:ilvl w:val="0"/>
                <w:numId w:val="47"/>
              </w:numPr>
              <w:tabs>
                <w:tab w:val="left" w:pos="720"/>
              </w:tabs>
              <w:overflowPunct w:val="0"/>
              <w:autoSpaceDE w:val="0"/>
              <w:autoSpaceDN w:val="0"/>
              <w:adjustRightInd w:val="0"/>
              <w:snapToGrid w:val="0"/>
              <w:spacing w:after="180"/>
              <w:textAlignment w:val="baseline"/>
              <w:rPr>
                <w:rFonts w:eastAsia="Times New Roman"/>
                <w:szCs w:val="24"/>
                <w:lang w:val="en-US"/>
              </w:rPr>
            </w:pPr>
            <w:bookmarkStart w:id="4" w:name="_Hlk146697700"/>
            <w:r w:rsidRPr="004226C8">
              <w:rPr>
                <w:rFonts w:eastAsia="Times New Roman"/>
                <w:szCs w:val="24"/>
                <w:lang w:val="en-US"/>
              </w:rPr>
              <w:t>Specify CSI support for up to 128 CSI-RS ports, targeting FR1</w:t>
            </w:r>
          </w:p>
          <w:p w14:paraId="64D35983" w14:textId="77777777" w:rsidR="004226C8" w:rsidRPr="004226C8" w:rsidRDefault="004226C8" w:rsidP="004226C8">
            <w:pPr>
              <w:numPr>
                <w:ilvl w:val="1"/>
                <w:numId w:val="47"/>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Type-I codebook refinement supporting up to a total of 128 CSI-RS ports across all resources, assuming legacy CSI-RS resources (with up to 32 CSI-RS ports per resource), based on extension of legacy codebooks</w:t>
            </w:r>
          </w:p>
          <w:p w14:paraId="1B1DD59A" w14:textId="77777777" w:rsidR="004226C8" w:rsidRPr="004226C8" w:rsidRDefault="004226C8" w:rsidP="004226C8">
            <w:pPr>
              <w:numPr>
                <w:ilvl w:val="1"/>
                <w:numId w:val="47"/>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9834B5" w14:textId="77777777" w:rsidR="004226C8" w:rsidRPr="004226C8" w:rsidRDefault="004226C8" w:rsidP="004226C8">
            <w:pPr>
              <w:numPr>
                <w:ilvl w:val="1"/>
                <w:numId w:val="47"/>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Extension of CRI(s)-based CSI reporting (CQI/PMI/RI calculated per CRI for ≥1 CRIs) for hybrid beamforming supporting up to a total of 128 CSI-RS ports across all resources, with up to 32 CSI-RS ports per resource, without new codebook design</w:t>
            </w:r>
            <w:bookmarkEnd w:id="4"/>
          </w:p>
          <w:p w14:paraId="042AF3B3" w14:textId="77777777" w:rsidR="004226C8" w:rsidRPr="004226C8" w:rsidRDefault="004226C8" w:rsidP="004226C8">
            <w:pPr>
              <w:snapToGrid w:val="0"/>
              <w:rPr>
                <w:rFonts w:eastAsia="Times New Roman"/>
                <w:szCs w:val="24"/>
                <w:lang w:val="en-US"/>
              </w:rPr>
            </w:pPr>
          </w:p>
          <w:p w14:paraId="7ED3DBBC" w14:textId="77777777" w:rsidR="004226C8" w:rsidRPr="004226C8" w:rsidRDefault="004226C8" w:rsidP="004226C8">
            <w:pPr>
              <w:numPr>
                <w:ilvl w:val="0"/>
                <w:numId w:val="47"/>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 xml:space="preserve">Specify UE reporting enhancement for CJT deployments under non-ideal synchronization and backhaul, </w:t>
            </w:r>
            <w:r w:rsidRPr="004226C8">
              <w:rPr>
                <w:rFonts w:eastAsia="Times New Roman"/>
                <w:szCs w:val="24"/>
                <w:lang w:val="en-US"/>
              </w:rPr>
              <w:lastRenderedPageBreak/>
              <w:t xml:space="preserve">targeting FR1, both FDD and TDD </w:t>
            </w:r>
          </w:p>
          <w:p w14:paraId="20A1C6F7" w14:textId="77777777" w:rsidR="004226C8" w:rsidRPr="004226C8" w:rsidRDefault="004226C8" w:rsidP="004226C8">
            <w:pPr>
              <w:numPr>
                <w:ilvl w:val="0"/>
                <w:numId w:val="48"/>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Inter-TRP time misalignment and frequency/phase offset measurement and reporting, assuming legacy CSI-RS design, with stand-alone aperiodic reporting on PUSCH</w:t>
            </w:r>
          </w:p>
          <w:p w14:paraId="795ABB62" w14:textId="77777777" w:rsidR="004226C8" w:rsidRPr="004226C8" w:rsidRDefault="004226C8" w:rsidP="004226C8">
            <w:pPr>
              <w:snapToGrid w:val="0"/>
              <w:rPr>
                <w:rFonts w:eastAsia="Times New Roman"/>
                <w:szCs w:val="24"/>
                <w:lang w:val="en-US"/>
              </w:rPr>
            </w:pPr>
            <w:r w:rsidRPr="004226C8">
              <w:rPr>
                <w:rFonts w:eastAsia="Times New Roman"/>
                <w:szCs w:val="24"/>
                <w:lang w:val="en-US"/>
              </w:rPr>
              <w:t> </w:t>
            </w:r>
          </w:p>
          <w:p w14:paraId="28D38DA6" w14:textId="77777777" w:rsidR="004226C8" w:rsidRPr="004226C8" w:rsidRDefault="004226C8" w:rsidP="004226C8">
            <w:pPr>
              <w:numPr>
                <w:ilvl w:val="0"/>
                <w:numId w:val="47"/>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Specify non-coherent UL codebook to facilitate 3-antenna-port codebook-based transmissions, without enhancement on UL full power transmission and without enhancement on SRS resource</w:t>
            </w:r>
          </w:p>
          <w:p w14:paraId="56EDD446" w14:textId="77777777" w:rsidR="004226C8" w:rsidRPr="004226C8" w:rsidRDefault="004226C8" w:rsidP="004226C8">
            <w:pPr>
              <w:snapToGrid w:val="0"/>
              <w:ind w:firstLine="720"/>
              <w:rPr>
                <w:rFonts w:eastAsia="Times New Roman"/>
                <w:szCs w:val="24"/>
                <w:lang w:val="en-US"/>
              </w:rPr>
            </w:pPr>
            <w:r w:rsidRPr="004226C8">
              <w:rPr>
                <w:rFonts w:eastAsia="Times New Roman"/>
                <w:szCs w:val="24"/>
                <w:lang w:val="en-US"/>
              </w:rPr>
              <w:t>Note: UL full power transmission mode 1 and 2 are not supported.</w:t>
            </w:r>
          </w:p>
          <w:p w14:paraId="7CF55964" w14:textId="77777777" w:rsidR="004226C8" w:rsidRPr="004226C8" w:rsidRDefault="004226C8" w:rsidP="004226C8">
            <w:pPr>
              <w:snapToGrid w:val="0"/>
              <w:rPr>
                <w:rFonts w:eastAsia="Times New Roman"/>
                <w:szCs w:val="24"/>
                <w:lang w:val="en-US"/>
              </w:rPr>
            </w:pPr>
          </w:p>
          <w:p w14:paraId="6B735AF8" w14:textId="77777777" w:rsidR="004226C8" w:rsidRPr="004226C8" w:rsidRDefault="004226C8" w:rsidP="004226C8">
            <w:pPr>
              <w:numPr>
                <w:ilvl w:val="0"/>
                <w:numId w:val="47"/>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4226C8">
              <w:rPr>
                <w:rFonts w:eastAsia="Times New Roman"/>
                <w:sz w:val="24"/>
                <w:szCs w:val="24"/>
                <w:lang w:val="en-US"/>
              </w:rPr>
              <w:t xml:space="preserve"> </w:t>
            </w:r>
            <w:r w:rsidRPr="004226C8">
              <w:rPr>
                <w:rFonts w:eastAsia="Times New Roman"/>
                <w:szCs w:val="24"/>
                <w:lang w:val="en-US"/>
              </w:rPr>
              <w:t xml:space="preserve">and fully reusing the legacy QCL/UL spatial relation rules, targeting FR1 and FR2 </w:t>
            </w:r>
          </w:p>
          <w:p w14:paraId="57476F0E" w14:textId="6883810B" w:rsidR="009D3047" w:rsidRPr="004226C8" w:rsidRDefault="004226C8" w:rsidP="004226C8">
            <w:pPr>
              <w:numPr>
                <w:ilvl w:val="1"/>
                <w:numId w:val="47"/>
              </w:numPr>
              <w:overflowPunct w:val="0"/>
              <w:autoSpaceDE w:val="0"/>
              <w:autoSpaceDN w:val="0"/>
              <w:adjustRightInd w:val="0"/>
              <w:snapToGrid w:val="0"/>
              <w:spacing w:after="180"/>
              <w:textAlignment w:val="baseline"/>
              <w:rPr>
                <w:rFonts w:eastAsia="Times New Roman"/>
                <w:szCs w:val="24"/>
                <w:lang w:val="en-US"/>
              </w:rPr>
            </w:pPr>
            <w:r w:rsidRPr="004226C8">
              <w:rPr>
                <w:rFonts w:eastAsia="Times New Roman"/>
                <w:szCs w:val="24"/>
                <w:lang w:val="en-US"/>
              </w:rPr>
              <w:t xml:space="preserve">Two closed-loop PC adjustment states for SRS, both separate from PUSCH; and pathloss offset configurations for pathloss calculation to UL TRP(s), when the pathloss RS is from DL sTRP. </w:t>
            </w:r>
            <w:bookmarkEnd w:id="3"/>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CBBC5E" w14:textId="62998E5E" w:rsidR="00C02F76" w:rsidRDefault="00661C28" w:rsidP="00F1225F">
      <w:pPr>
        <w:spacing w:after="180" w:line="276" w:lineRule="auto"/>
        <w:rPr>
          <w:sz w:val="24"/>
          <w:lang w:eastAsia="zh-TW"/>
        </w:rPr>
      </w:pPr>
      <w:r>
        <w:rPr>
          <w:sz w:val="24"/>
          <w:lang w:eastAsia="zh-TW"/>
        </w:rPr>
        <w:t xml:space="preserve">In Rel-19 MIMO, RAN1 is going to specify </w:t>
      </w:r>
      <w:r w:rsidRPr="00661C28">
        <w:rPr>
          <w:sz w:val="24"/>
          <w:lang w:eastAsia="zh-TW"/>
        </w:rPr>
        <w:t>UE-initiated/event-driven beam management</w:t>
      </w:r>
      <w:r>
        <w:rPr>
          <w:sz w:val="24"/>
          <w:lang w:eastAsia="zh-TW"/>
        </w:rPr>
        <w:t xml:space="preserve">, especially </w:t>
      </w:r>
      <w:r w:rsidR="003144F3">
        <w:rPr>
          <w:sz w:val="24"/>
          <w:lang w:eastAsia="zh-TW"/>
        </w:rPr>
        <w:t xml:space="preserve">for </w:t>
      </w:r>
      <w:r>
        <w:rPr>
          <w:sz w:val="24"/>
          <w:lang w:eastAsia="zh-TW"/>
        </w:rPr>
        <w:t xml:space="preserve">beam reporting. </w:t>
      </w:r>
      <w:r w:rsidR="00E23F7F">
        <w:rPr>
          <w:sz w:val="24"/>
          <w:lang w:eastAsia="zh-TW"/>
        </w:rPr>
        <w:t>In legacy, if NW would like to closely monitor link or beam quality to a UE, NW needs to configure frequent or multiple time/frequency resources for UE to report periodic or semi-persistent beam report. However, it not only requires higher resources overhead</w:t>
      </w:r>
      <w:r w:rsidR="00131D0F">
        <w:rPr>
          <w:sz w:val="24"/>
          <w:lang w:eastAsia="zh-TW"/>
        </w:rPr>
        <w:t xml:space="preserve"> for P/SP beam report</w:t>
      </w:r>
      <w:r w:rsidR="00E23F7F">
        <w:rPr>
          <w:sz w:val="24"/>
          <w:lang w:eastAsia="zh-TW"/>
        </w:rPr>
        <w:t xml:space="preserve">, it also consumes more power assumption from UE side. </w:t>
      </w:r>
      <w:r w:rsidR="000114BF">
        <w:rPr>
          <w:sz w:val="24"/>
          <w:lang w:eastAsia="zh-TW"/>
        </w:rPr>
        <w:t xml:space="preserve">Even for aperiodic beam report, NW may not realize when to trigger the aperiodic beam report in a perfect timing, since </w:t>
      </w:r>
      <w:r w:rsidR="00FC1F4B">
        <w:rPr>
          <w:sz w:val="24"/>
          <w:lang w:eastAsia="zh-TW"/>
        </w:rPr>
        <w:t>it is UE</w:t>
      </w:r>
      <w:r w:rsidR="00F471FB">
        <w:rPr>
          <w:sz w:val="24"/>
          <w:lang w:eastAsia="zh-TW"/>
        </w:rPr>
        <w:t xml:space="preserve"> who</w:t>
      </w:r>
      <w:r w:rsidR="00FC1F4B">
        <w:rPr>
          <w:sz w:val="24"/>
          <w:lang w:eastAsia="zh-TW"/>
        </w:rPr>
        <w:t xml:space="preserve"> </w:t>
      </w:r>
      <w:r w:rsidR="000114BF">
        <w:rPr>
          <w:sz w:val="24"/>
          <w:lang w:eastAsia="zh-TW"/>
        </w:rPr>
        <w:t xml:space="preserve">best understands the beam quality variation. </w:t>
      </w:r>
      <w:r w:rsidR="00E23F7F">
        <w:rPr>
          <w:sz w:val="24"/>
          <w:lang w:eastAsia="zh-TW"/>
        </w:rPr>
        <w:t xml:space="preserve">Therefore, </w:t>
      </w:r>
      <w:r w:rsidR="000114BF">
        <w:rPr>
          <w:sz w:val="24"/>
          <w:lang w:eastAsia="zh-TW"/>
        </w:rPr>
        <w:t>the introduction of UE-i</w:t>
      </w:r>
      <w:r w:rsidR="000114BF" w:rsidRPr="00661C28">
        <w:rPr>
          <w:sz w:val="24"/>
          <w:lang w:eastAsia="zh-TW"/>
        </w:rPr>
        <w:t>nitiated/event-driven beam</w:t>
      </w:r>
      <w:r w:rsidR="000114BF">
        <w:rPr>
          <w:sz w:val="24"/>
          <w:lang w:eastAsia="zh-TW"/>
        </w:rPr>
        <w:t xml:space="preserve"> reporting can relieve the awkward situation. W</w:t>
      </w:r>
      <w:r w:rsidR="00E23F7F">
        <w:rPr>
          <w:sz w:val="24"/>
          <w:lang w:eastAsia="zh-TW"/>
        </w:rPr>
        <w:t>ith the assistance from UE-i</w:t>
      </w:r>
      <w:r w:rsidR="00E23F7F" w:rsidRPr="00661C28">
        <w:rPr>
          <w:sz w:val="24"/>
          <w:lang w:eastAsia="zh-TW"/>
        </w:rPr>
        <w:t>nitiated/event-driven beam</w:t>
      </w:r>
      <w:r w:rsidR="00E23F7F">
        <w:rPr>
          <w:sz w:val="24"/>
          <w:lang w:eastAsia="zh-TW"/>
        </w:rPr>
        <w:t xml:space="preserve"> reporting,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and power consumption. </w:t>
      </w:r>
    </w:p>
    <w:p w14:paraId="069440FB" w14:textId="64187CBE" w:rsidR="00661C28" w:rsidRDefault="007545A8" w:rsidP="00F1225F">
      <w:pPr>
        <w:spacing w:after="180" w:line="276" w:lineRule="auto"/>
        <w:rPr>
          <w:sz w:val="24"/>
          <w:lang w:eastAsia="zh-TW"/>
        </w:rPr>
      </w:pPr>
      <w:r>
        <w:rPr>
          <w:sz w:val="24"/>
          <w:lang w:eastAsia="zh-TW"/>
        </w:rPr>
        <w:t>The first</w:t>
      </w:r>
      <w:r w:rsidR="00E23F7F">
        <w:rPr>
          <w:sz w:val="24"/>
          <w:lang w:eastAsia="zh-TW"/>
        </w:rPr>
        <w:t xml:space="preserve"> step to achieve the </w:t>
      </w:r>
      <w:r w:rsidR="00C8665E">
        <w:rPr>
          <w:sz w:val="24"/>
          <w:lang w:eastAsia="zh-TW"/>
        </w:rPr>
        <w:t>UE-i</w:t>
      </w:r>
      <w:r w:rsidR="00C8665E" w:rsidRPr="00661C28">
        <w:rPr>
          <w:sz w:val="24"/>
          <w:lang w:eastAsia="zh-TW"/>
        </w:rPr>
        <w:t>nitiated/event-driven beam</w:t>
      </w:r>
      <w:r w:rsidR="00C8665E">
        <w:rPr>
          <w:sz w:val="24"/>
          <w:lang w:eastAsia="zh-TW"/>
        </w:rPr>
        <w:t xml:space="preserve"> reporting is to define when and/or how to trigger UE to transmit a beam report. Firstly, it should be related to </w:t>
      </w:r>
      <w:r w:rsidR="00C01FC2">
        <w:rPr>
          <w:sz w:val="24"/>
          <w:lang w:eastAsia="zh-TW"/>
        </w:rPr>
        <w:t xml:space="preserve">variation level of </w:t>
      </w:r>
      <w:r w:rsidR="00C8665E">
        <w:rPr>
          <w:sz w:val="24"/>
          <w:lang w:eastAsia="zh-TW"/>
        </w:rPr>
        <w:t xml:space="preserve">beam quality. </w:t>
      </w:r>
      <w:r w:rsidR="00C01FC2">
        <w:rPr>
          <w:sz w:val="24"/>
          <w:lang w:eastAsia="zh-TW"/>
        </w:rPr>
        <w:t>For example</w:t>
      </w:r>
      <w:r w:rsidR="00C8665E">
        <w:rPr>
          <w:sz w:val="24"/>
          <w:lang w:eastAsia="zh-TW"/>
        </w:rPr>
        <w:t xml:space="preserve">, </w:t>
      </w:r>
      <w:r w:rsidR="00C01FC2">
        <w:rPr>
          <w:sz w:val="24"/>
          <w:lang w:eastAsia="zh-TW"/>
        </w:rPr>
        <w:t xml:space="preserve">when </w:t>
      </w:r>
      <w:r w:rsidR="00C8665E">
        <w:rPr>
          <w:sz w:val="24"/>
          <w:lang w:eastAsia="zh-TW"/>
        </w:rPr>
        <w:t xml:space="preserve">beam quality is below a threshold. Here comes two questions: </w:t>
      </w:r>
      <w:r w:rsidR="00F46A1B">
        <w:rPr>
          <w:sz w:val="24"/>
          <w:lang w:eastAsia="zh-TW"/>
        </w:rPr>
        <w:t>W</w:t>
      </w:r>
      <w:r w:rsidR="00C8665E">
        <w:rPr>
          <w:sz w:val="24"/>
          <w:lang w:eastAsia="zh-TW"/>
        </w:rPr>
        <w:t xml:space="preserve">hat is the unit of the threshold? And which beam </w:t>
      </w:r>
      <w:r w:rsidR="00F46A1B">
        <w:rPr>
          <w:sz w:val="24"/>
          <w:lang w:eastAsia="zh-TW"/>
        </w:rPr>
        <w:t xml:space="preserve">or reference signal </w:t>
      </w:r>
      <w:r w:rsidR="00C8665E">
        <w:rPr>
          <w:sz w:val="24"/>
          <w:lang w:eastAsia="zh-TW"/>
        </w:rPr>
        <w:t xml:space="preserve">to measure/monitor? </w:t>
      </w:r>
    </w:p>
    <w:p w14:paraId="6DB7BE36" w14:textId="4682D538" w:rsidR="00C8665E" w:rsidRDefault="00C8665E" w:rsidP="00F1225F">
      <w:pPr>
        <w:spacing w:after="180" w:line="276" w:lineRule="auto"/>
        <w:rPr>
          <w:sz w:val="24"/>
          <w:lang w:eastAsia="zh-TW"/>
        </w:rPr>
      </w:pPr>
      <w:r>
        <w:rPr>
          <w:sz w:val="24"/>
          <w:lang w:eastAsia="zh-TW"/>
        </w:rPr>
        <w:t xml:space="preserve">In our views, </w:t>
      </w:r>
      <w:r w:rsidR="00247321">
        <w:rPr>
          <w:sz w:val="24"/>
          <w:lang w:eastAsia="zh-TW"/>
        </w:rPr>
        <w:t xml:space="preserve">for the measuring objects, </w:t>
      </w:r>
      <w:r>
        <w:rPr>
          <w:sz w:val="24"/>
          <w:lang w:eastAsia="zh-TW"/>
        </w:rPr>
        <w:t>RAN1 can first discuss two options</w:t>
      </w:r>
      <w:r w:rsidR="00272F61">
        <w:rPr>
          <w:sz w:val="24"/>
          <w:lang w:eastAsia="zh-TW"/>
        </w:rPr>
        <w:t xml:space="preserve"> as below</w:t>
      </w:r>
      <w:r>
        <w:rPr>
          <w:sz w:val="24"/>
          <w:lang w:eastAsia="zh-TW"/>
        </w:rPr>
        <w:t xml:space="preserve">: </w:t>
      </w:r>
    </w:p>
    <w:p w14:paraId="63BB32A6" w14:textId="4532BB97" w:rsidR="00C8665E" w:rsidRDefault="00C8665E" w:rsidP="00C8665E">
      <w:pPr>
        <w:pStyle w:val="ListParagraph"/>
        <w:numPr>
          <w:ilvl w:val="0"/>
          <w:numId w:val="49"/>
        </w:numPr>
        <w:spacing w:after="180" w:line="276" w:lineRule="auto"/>
        <w:rPr>
          <w:sz w:val="24"/>
          <w:lang w:eastAsia="zh-TW"/>
        </w:rPr>
      </w:pPr>
      <w:r>
        <w:rPr>
          <w:sz w:val="24"/>
          <w:lang w:eastAsia="zh-TW"/>
        </w:rPr>
        <w:t xml:space="preserve">Option 1: </w:t>
      </w:r>
      <w:r w:rsidRPr="00C8665E">
        <w:rPr>
          <w:sz w:val="24"/>
          <w:lang w:eastAsia="zh-TW"/>
        </w:rPr>
        <w:t xml:space="preserve">UE monitor </w:t>
      </w:r>
      <w:r w:rsidR="00133D59">
        <w:rPr>
          <w:sz w:val="24"/>
          <w:lang w:eastAsia="zh-TW"/>
        </w:rPr>
        <w:t xml:space="preserve">and/or measures </w:t>
      </w:r>
      <w:r w:rsidRPr="00C8665E">
        <w:rPr>
          <w:sz w:val="24"/>
          <w:lang w:eastAsia="zh-TW"/>
        </w:rPr>
        <w:t>RS quality from a pr</w:t>
      </w:r>
      <w:r>
        <w:rPr>
          <w:sz w:val="24"/>
          <w:lang w:eastAsia="zh-TW"/>
        </w:rPr>
        <w:t xml:space="preserve">e-configured RS set from the NW; </w:t>
      </w:r>
    </w:p>
    <w:p w14:paraId="0478C1B1" w14:textId="6A1E088A" w:rsidR="00C8665E" w:rsidRDefault="00C8665E" w:rsidP="00C8665E">
      <w:pPr>
        <w:pStyle w:val="ListParagraph"/>
        <w:numPr>
          <w:ilvl w:val="0"/>
          <w:numId w:val="49"/>
        </w:numPr>
        <w:spacing w:after="180" w:line="276" w:lineRule="auto"/>
        <w:rPr>
          <w:sz w:val="24"/>
          <w:lang w:eastAsia="zh-TW"/>
        </w:rPr>
      </w:pPr>
      <w:r>
        <w:rPr>
          <w:sz w:val="24"/>
          <w:lang w:eastAsia="zh-TW"/>
        </w:rPr>
        <w:t xml:space="preserve">Option 2: </w:t>
      </w:r>
      <w:r w:rsidRPr="00C8665E">
        <w:rPr>
          <w:sz w:val="24"/>
          <w:lang w:eastAsia="zh-TW"/>
        </w:rPr>
        <w:t xml:space="preserve">UE monitor </w:t>
      </w:r>
      <w:r w:rsidR="00133D59">
        <w:rPr>
          <w:sz w:val="24"/>
          <w:lang w:eastAsia="zh-TW"/>
        </w:rPr>
        <w:t xml:space="preserve">and/or measures </w:t>
      </w:r>
      <w:r w:rsidRPr="00C8665E">
        <w:rPr>
          <w:sz w:val="24"/>
          <w:lang w:eastAsia="zh-TW"/>
        </w:rPr>
        <w:t>RS quality from</w:t>
      </w:r>
      <w:r>
        <w:rPr>
          <w:sz w:val="24"/>
          <w:lang w:eastAsia="zh-TW"/>
        </w:rPr>
        <w:t xml:space="preserve"> QCL RS in currently using indicated TCI state or serving beam </w:t>
      </w:r>
    </w:p>
    <w:p w14:paraId="134C7A21" w14:textId="1BBD1929" w:rsidR="00C8665E" w:rsidRDefault="00C8665E" w:rsidP="00C8665E">
      <w:pPr>
        <w:spacing w:after="180" w:line="276" w:lineRule="auto"/>
        <w:rPr>
          <w:sz w:val="24"/>
          <w:lang w:eastAsia="zh-TW"/>
        </w:rPr>
      </w:pPr>
      <w:r>
        <w:rPr>
          <w:sz w:val="24"/>
          <w:lang w:eastAsia="zh-TW"/>
        </w:rPr>
        <w:t xml:space="preserve">Then, RAN1 can discuss the unit of the threshold. One possible way is L1-RSRP. However, one </w:t>
      </w:r>
      <w:r w:rsidR="00BD1B05">
        <w:rPr>
          <w:sz w:val="24"/>
          <w:lang w:eastAsia="zh-TW"/>
        </w:rPr>
        <w:t>may</w:t>
      </w:r>
      <w:r>
        <w:rPr>
          <w:sz w:val="24"/>
          <w:lang w:eastAsia="zh-TW"/>
        </w:rPr>
        <w:t xml:space="preserve"> also suggest </w:t>
      </w:r>
      <w:r w:rsidR="00905267">
        <w:rPr>
          <w:sz w:val="24"/>
          <w:lang w:eastAsia="zh-TW"/>
        </w:rPr>
        <w:t>L1-</w:t>
      </w:r>
      <w:r w:rsidR="00392254">
        <w:rPr>
          <w:sz w:val="24"/>
          <w:lang w:eastAsia="zh-TW"/>
        </w:rPr>
        <w:t>SINR</w:t>
      </w:r>
      <w:r>
        <w:rPr>
          <w:sz w:val="24"/>
          <w:lang w:eastAsia="zh-TW"/>
        </w:rPr>
        <w:t xml:space="preserve">. </w:t>
      </w:r>
    </w:p>
    <w:p w14:paraId="7E5834B1" w14:textId="74ED2E78" w:rsidR="00C8665E" w:rsidRDefault="00C8665E" w:rsidP="00C8665E">
      <w:pPr>
        <w:spacing w:after="180" w:line="276" w:lineRule="auto"/>
        <w:rPr>
          <w:b/>
          <w:sz w:val="24"/>
          <w:szCs w:val="22"/>
          <w:lang w:eastAsia="zh-TW"/>
        </w:rPr>
      </w:pPr>
      <w:r>
        <w:rPr>
          <w:b/>
          <w:sz w:val="24"/>
          <w:szCs w:val="22"/>
          <w:lang w:eastAsia="zh-TW"/>
        </w:rPr>
        <w:t xml:space="preserve">Proposal 1: </w:t>
      </w:r>
      <w:r w:rsidR="00513C41">
        <w:rPr>
          <w:b/>
          <w:sz w:val="24"/>
          <w:szCs w:val="22"/>
          <w:lang w:eastAsia="zh-TW"/>
        </w:rPr>
        <w:t>At least o</w:t>
      </w:r>
      <w:r>
        <w:rPr>
          <w:b/>
          <w:sz w:val="24"/>
          <w:szCs w:val="22"/>
          <w:lang w:eastAsia="zh-TW"/>
        </w:rPr>
        <w:t xml:space="preserve">ne </w:t>
      </w:r>
      <w:r w:rsidR="00513C41">
        <w:rPr>
          <w:b/>
          <w:sz w:val="24"/>
          <w:szCs w:val="22"/>
          <w:lang w:eastAsia="zh-TW"/>
        </w:rPr>
        <w:t xml:space="preserve">of </w:t>
      </w:r>
      <w:r>
        <w:rPr>
          <w:b/>
          <w:sz w:val="24"/>
          <w:szCs w:val="22"/>
          <w:lang w:eastAsia="zh-TW"/>
        </w:rPr>
        <w:t>triggered condition</w:t>
      </w:r>
      <w:r w:rsidR="00513C41">
        <w:rPr>
          <w:b/>
          <w:sz w:val="24"/>
          <w:szCs w:val="22"/>
          <w:lang w:eastAsia="zh-TW"/>
        </w:rPr>
        <w:t>s</w:t>
      </w:r>
      <w:r>
        <w:rPr>
          <w:b/>
          <w:sz w:val="24"/>
          <w:szCs w:val="22"/>
          <w:lang w:eastAsia="zh-TW"/>
        </w:rPr>
        <w:t xml:space="preserve"> for </w:t>
      </w:r>
      <w:r w:rsidRPr="00C8665E">
        <w:rPr>
          <w:b/>
          <w:sz w:val="24"/>
          <w:szCs w:val="22"/>
          <w:lang w:eastAsia="zh-TW"/>
        </w:rPr>
        <w:t>UE-initiated/event-driven beam reporting</w:t>
      </w:r>
      <w:r>
        <w:rPr>
          <w:b/>
          <w:sz w:val="24"/>
          <w:szCs w:val="22"/>
          <w:lang w:eastAsia="zh-TW"/>
        </w:rPr>
        <w:t xml:space="preserve"> is </w:t>
      </w:r>
      <w:r w:rsidR="00F44571">
        <w:rPr>
          <w:b/>
          <w:sz w:val="24"/>
          <w:szCs w:val="22"/>
          <w:lang w:eastAsia="zh-TW"/>
        </w:rPr>
        <w:t xml:space="preserve">when </w:t>
      </w:r>
      <w:r>
        <w:rPr>
          <w:b/>
          <w:sz w:val="24"/>
          <w:szCs w:val="22"/>
          <w:lang w:eastAsia="zh-TW"/>
        </w:rPr>
        <w:t xml:space="preserve">variation of beam quality is </w:t>
      </w:r>
      <w:r w:rsidR="00F90CB8">
        <w:rPr>
          <w:b/>
          <w:sz w:val="24"/>
          <w:szCs w:val="22"/>
          <w:lang w:eastAsia="zh-TW"/>
        </w:rPr>
        <w:t>beyond</w:t>
      </w:r>
      <w:r>
        <w:rPr>
          <w:b/>
          <w:sz w:val="24"/>
          <w:szCs w:val="22"/>
          <w:lang w:eastAsia="zh-TW"/>
        </w:rPr>
        <w:t xml:space="preserve"> a threshold.  </w:t>
      </w:r>
    </w:p>
    <w:p w14:paraId="18EA7093" w14:textId="17DC0CE6" w:rsidR="00C8665E" w:rsidRDefault="00C8665E" w:rsidP="00C8665E">
      <w:pPr>
        <w:spacing w:after="180" w:line="276" w:lineRule="auto"/>
        <w:rPr>
          <w:b/>
          <w:sz w:val="24"/>
          <w:szCs w:val="22"/>
          <w:lang w:eastAsia="zh-TW"/>
        </w:rPr>
      </w:pPr>
      <w:r>
        <w:rPr>
          <w:b/>
          <w:sz w:val="24"/>
          <w:szCs w:val="22"/>
          <w:lang w:eastAsia="zh-TW"/>
        </w:rPr>
        <w:lastRenderedPageBreak/>
        <w:t>Proposal 2: Selection of measured RS for triggering</w:t>
      </w:r>
      <w:r w:rsidRPr="00C8665E">
        <w:rPr>
          <w:b/>
          <w:sz w:val="24"/>
          <w:szCs w:val="22"/>
          <w:lang w:eastAsia="zh-TW"/>
        </w:rPr>
        <w:t xml:space="preserve"> UE-initiated/event-driven beam reporting</w:t>
      </w:r>
      <w:r>
        <w:rPr>
          <w:b/>
          <w:sz w:val="24"/>
          <w:szCs w:val="22"/>
          <w:lang w:eastAsia="zh-TW"/>
        </w:rPr>
        <w:t xml:space="preserve"> can start from below options: </w:t>
      </w:r>
    </w:p>
    <w:p w14:paraId="6FE78A66" w14:textId="21223B88" w:rsidR="00C8665E" w:rsidRDefault="00C8665E" w:rsidP="00F44571">
      <w:pPr>
        <w:pStyle w:val="ListParagraph"/>
        <w:numPr>
          <w:ilvl w:val="0"/>
          <w:numId w:val="49"/>
        </w:numPr>
        <w:spacing w:after="180" w:line="276" w:lineRule="auto"/>
        <w:rPr>
          <w:b/>
          <w:sz w:val="24"/>
          <w:szCs w:val="22"/>
          <w:lang w:eastAsia="zh-TW"/>
        </w:rPr>
      </w:pPr>
      <w:r w:rsidRPr="00C8665E">
        <w:rPr>
          <w:b/>
          <w:sz w:val="24"/>
          <w:szCs w:val="22"/>
          <w:lang w:eastAsia="zh-TW"/>
        </w:rPr>
        <w:t xml:space="preserve">Option 1: </w:t>
      </w:r>
      <w:r w:rsidR="00F44571" w:rsidRPr="00F44571">
        <w:rPr>
          <w:b/>
          <w:sz w:val="24"/>
          <w:szCs w:val="22"/>
          <w:lang w:eastAsia="zh-TW"/>
        </w:rPr>
        <w:t>UE monitor and/or measures RS quality from a pre-configured RS set from the NW</w:t>
      </w:r>
      <w:r>
        <w:rPr>
          <w:b/>
          <w:sz w:val="24"/>
          <w:szCs w:val="22"/>
          <w:lang w:eastAsia="zh-TW"/>
        </w:rPr>
        <w:t xml:space="preserve">; </w:t>
      </w:r>
    </w:p>
    <w:p w14:paraId="3049F8DA" w14:textId="4EEDADA1" w:rsidR="00C8665E" w:rsidRPr="00C8665E" w:rsidRDefault="00C8665E" w:rsidP="00AA72D5">
      <w:pPr>
        <w:pStyle w:val="ListParagraph"/>
        <w:numPr>
          <w:ilvl w:val="0"/>
          <w:numId w:val="49"/>
        </w:numPr>
        <w:spacing w:after="180" w:line="276" w:lineRule="auto"/>
        <w:rPr>
          <w:b/>
          <w:sz w:val="24"/>
          <w:szCs w:val="22"/>
          <w:lang w:eastAsia="zh-TW"/>
        </w:rPr>
      </w:pPr>
      <w:r w:rsidRPr="00C8665E">
        <w:rPr>
          <w:b/>
          <w:sz w:val="24"/>
          <w:szCs w:val="22"/>
          <w:lang w:eastAsia="zh-TW"/>
        </w:rPr>
        <w:t xml:space="preserve">Option 2: </w:t>
      </w:r>
      <w:r w:rsidR="00AA72D5" w:rsidRPr="00AA72D5">
        <w:rPr>
          <w:b/>
          <w:sz w:val="24"/>
          <w:szCs w:val="22"/>
          <w:lang w:eastAsia="zh-TW"/>
        </w:rPr>
        <w:t>UE monitor and/or measures RS quality from QCL RS in currently using indicated TCI state or serving beam</w:t>
      </w:r>
      <w:r w:rsidR="00231F65">
        <w:rPr>
          <w:b/>
          <w:sz w:val="24"/>
          <w:szCs w:val="22"/>
          <w:lang w:eastAsia="zh-TW"/>
        </w:rPr>
        <w:t xml:space="preserve">. </w:t>
      </w:r>
      <w:r w:rsidR="00AA72D5">
        <w:rPr>
          <w:b/>
          <w:sz w:val="24"/>
          <w:szCs w:val="22"/>
          <w:lang w:eastAsia="zh-TW"/>
        </w:rPr>
        <w:t xml:space="preserve"> </w:t>
      </w:r>
    </w:p>
    <w:p w14:paraId="74ED7E0F" w14:textId="017252FE" w:rsidR="00C8665E" w:rsidRDefault="00C8665E" w:rsidP="00C8665E">
      <w:pPr>
        <w:spacing w:after="180" w:line="276" w:lineRule="auto"/>
        <w:rPr>
          <w:b/>
          <w:sz w:val="24"/>
          <w:szCs w:val="22"/>
          <w:lang w:eastAsia="zh-TW"/>
        </w:rPr>
      </w:pPr>
      <w:r>
        <w:rPr>
          <w:b/>
          <w:sz w:val="24"/>
          <w:szCs w:val="22"/>
          <w:lang w:eastAsia="zh-TW"/>
        </w:rPr>
        <w:t>P</w:t>
      </w:r>
      <w:r w:rsidR="005100F3">
        <w:rPr>
          <w:b/>
          <w:sz w:val="24"/>
          <w:szCs w:val="22"/>
          <w:lang w:eastAsia="zh-TW"/>
        </w:rPr>
        <w:t>roposal 3</w:t>
      </w:r>
      <w:r>
        <w:rPr>
          <w:b/>
          <w:sz w:val="24"/>
          <w:szCs w:val="22"/>
          <w:lang w:eastAsia="zh-TW"/>
        </w:rPr>
        <w:t xml:space="preserve">: </w:t>
      </w:r>
      <w:r w:rsidR="005100F3">
        <w:rPr>
          <w:b/>
          <w:sz w:val="24"/>
          <w:szCs w:val="22"/>
          <w:lang w:eastAsia="zh-TW"/>
        </w:rPr>
        <w:t xml:space="preserve">Unit of the threshold for </w:t>
      </w:r>
      <w:r w:rsidR="00CF7274">
        <w:rPr>
          <w:b/>
          <w:sz w:val="24"/>
          <w:szCs w:val="22"/>
          <w:lang w:eastAsia="zh-TW"/>
        </w:rPr>
        <w:t>triggering</w:t>
      </w:r>
      <w:r w:rsidR="00CF7274" w:rsidRPr="00C8665E">
        <w:rPr>
          <w:b/>
          <w:sz w:val="24"/>
          <w:szCs w:val="22"/>
          <w:lang w:eastAsia="zh-TW"/>
        </w:rPr>
        <w:t xml:space="preserve"> UE-initiated/event-driven beam reporting</w:t>
      </w:r>
      <w:r w:rsidR="00CF7274">
        <w:rPr>
          <w:b/>
          <w:sz w:val="24"/>
          <w:szCs w:val="22"/>
          <w:lang w:eastAsia="zh-TW"/>
        </w:rPr>
        <w:t xml:space="preserve"> is L1-RSRP</w:t>
      </w:r>
      <w:r>
        <w:rPr>
          <w:b/>
          <w:sz w:val="24"/>
          <w:szCs w:val="22"/>
          <w:lang w:eastAsia="zh-TW"/>
        </w:rPr>
        <w:t xml:space="preserve">.  </w:t>
      </w:r>
    </w:p>
    <w:p w14:paraId="4370661E" w14:textId="2045C66E" w:rsidR="00C8665E" w:rsidRDefault="004320BE" w:rsidP="00C8665E">
      <w:pPr>
        <w:spacing w:after="180" w:line="276" w:lineRule="auto"/>
        <w:rPr>
          <w:sz w:val="24"/>
          <w:lang w:eastAsia="zh-TW"/>
        </w:rPr>
      </w:pPr>
      <w:r>
        <w:rPr>
          <w:sz w:val="24"/>
          <w:lang w:eastAsia="zh-TW"/>
        </w:rPr>
        <w:t xml:space="preserve">Another one </w:t>
      </w:r>
      <w:r w:rsidR="00D474A2">
        <w:rPr>
          <w:sz w:val="24"/>
          <w:lang w:eastAsia="zh-TW"/>
        </w:rPr>
        <w:t>essential part to complete UE-i</w:t>
      </w:r>
      <w:r w:rsidR="00D474A2" w:rsidRPr="00661C28">
        <w:rPr>
          <w:sz w:val="24"/>
          <w:lang w:eastAsia="zh-TW"/>
        </w:rPr>
        <w:t>nitiated/event-driven beam</w:t>
      </w:r>
      <w:r w:rsidR="00D474A2">
        <w:rPr>
          <w:sz w:val="24"/>
          <w:lang w:eastAsia="zh-TW"/>
        </w:rPr>
        <w:t xml:space="preserve"> reporting </w:t>
      </w:r>
      <w:r>
        <w:rPr>
          <w:sz w:val="24"/>
          <w:lang w:eastAsia="zh-TW"/>
        </w:rPr>
        <w:t xml:space="preserve">is which container to accommodate the </w:t>
      </w:r>
      <w:r w:rsidRPr="004320BE">
        <w:rPr>
          <w:sz w:val="24"/>
          <w:lang w:eastAsia="zh-TW"/>
        </w:rPr>
        <w:t>UE-initiated/event-driven beam reporting</w:t>
      </w:r>
      <w:r>
        <w:rPr>
          <w:sz w:val="24"/>
          <w:lang w:eastAsia="zh-TW"/>
        </w:rPr>
        <w:t xml:space="preserve">. Two possible </w:t>
      </w:r>
      <w:r w:rsidR="00AB624F">
        <w:rPr>
          <w:sz w:val="24"/>
          <w:lang w:eastAsia="zh-TW"/>
        </w:rPr>
        <w:t>manners</w:t>
      </w:r>
      <w:r>
        <w:rPr>
          <w:sz w:val="24"/>
          <w:lang w:eastAsia="zh-TW"/>
        </w:rPr>
        <w:t xml:space="preserve"> are </w:t>
      </w:r>
      <w:r w:rsidR="007E2B1F">
        <w:rPr>
          <w:sz w:val="24"/>
          <w:lang w:eastAsia="zh-TW"/>
        </w:rPr>
        <w:t xml:space="preserve">listed </w:t>
      </w:r>
      <w:r>
        <w:rPr>
          <w:sz w:val="24"/>
          <w:lang w:eastAsia="zh-TW"/>
        </w:rPr>
        <w:t xml:space="preserve">as below: </w:t>
      </w:r>
    </w:p>
    <w:p w14:paraId="0F89108F" w14:textId="3351DE82" w:rsidR="004320BE" w:rsidRDefault="004320BE" w:rsidP="004320BE">
      <w:pPr>
        <w:pStyle w:val="ListParagraph"/>
        <w:numPr>
          <w:ilvl w:val="0"/>
          <w:numId w:val="49"/>
        </w:numPr>
        <w:spacing w:after="180" w:line="276" w:lineRule="auto"/>
        <w:rPr>
          <w:sz w:val="24"/>
          <w:lang w:eastAsia="zh-TW"/>
        </w:rPr>
      </w:pPr>
      <w:r>
        <w:rPr>
          <w:sz w:val="24"/>
          <w:lang w:eastAsia="zh-TW"/>
        </w:rPr>
        <w:t>UCI</w:t>
      </w:r>
      <w:r w:rsidR="00C12FD5">
        <w:rPr>
          <w:sz w:val="24"/>
          <w:lang w:eastAsia="zh-TW"/>
        </w:rPr>
        <w:t xml:space="preserve"> manner</w:t>
      </w:r>
      <w:r>
        <w:rPr>
          <w:sz w:val="24"/>
          <w:lang w:eastAsia="zh-TW"/>
        </w:rPr>
        <w:t xml:space="preserve">; </w:t>
      </w:r>
    </w:p>
    <w:p w14:paraId="29625B94" w14:textId="10D97D0E" w:rsidR="004320BE" w:rsidRDefault="004320BE" w:rsidP="004320BE">
      <w:pPr>
        <w:pStyle w:val="ListParagraph"/>
        <w:numPr>
          <w:ilvl w:val="0"/>
          <w:numId w:val="49"/>
        </w:numPr>
        <w:spacing w:after="180" w:line="276" w:lineRule="auto"/>
        <w:rPr>
          <w:sz w:val="24"/>
          <w:lang w:eastAsia="zh-TW"/>
        </w:rPr>
      </w:pPr>
      <w:r>
        <w:rPr>
          <w:sz w:val="24"/>
          <w:lang w:eastAsia="zh-TW"/>
        </w:rPr>
        <w:t>MAC-CE</w:t>
      </w:r>
      <w:r w:rsidR="009578DA" w:rsidRPr="009578DA">
        <w:rPr>
          <w:sz w:val="24"/>
          <w:lang w:eastAsia="zh-TW"/>
        </w:rPr>
        <w:t xml:space="preserve"> </w:t>
      </w:r>
      <w:r w:rsidR="009578DA">
        <w:rPr>
          <w:sz w:val="24"/>
          <w:lang w:eastAsia="zh-TW"/>
        </w:rPr>
        <w:t>manner</w:t>
      </w:r>
      <w:r w:rsidR="00CF0C07">
        <w:rPr>
          <w:sz w:val="24"/>
          <w:lang w:eastAsia="zh-TW"/>
        </w:rPr>
        <w:t xml:space="preserve">. </w:t>
      </w:r>
    </w:p>
    <w:p w14:paraId="65B17D99" w14:textId="67B061B5" w:rsidR="004320BE" w:rsidRPr="004320BE" w:rsidRDefault="008B47BA" w:rsidP="004320BE">
      <w:pPr>
        <w:spacing w:after="180" w:line="276" w:lineRule="auto"/>
        <w:rPr>
          <w:sz w:val="24"/>
          <w:lang w:eastAsia="zh-TW"/>
        </w:rPr>
      </w:pPr>
      <w:r>
        <w:rPr>
          <w:sz w:val="24"/>
          <w:lang w:eastAsia="zh-TW"/>
        </w:rPr>
        <w:t xml:space="preserve">UCI </w:t>
      </w:r>
      <w:r w:rsidR="003C174D">
        <w:rPr>
          <w:sz w:val="24"/>
          <w:lang w:eastAsia="zh-TW"/>
        </w:rPr>
        <w:t xml:space="preserve">manner </w:t>
      </w:r>
      <w:r w:rsidR="00FB7BBB">
        <w:rPr>
          <w:sz w:val="24"/>
          <w:lang w:eastAsia="zh-TW"/>
        </w:rPr>
        <w:t xml:space="preserve">would need </w:t>
      </w:r>
      <w:r>
        <w:rPr>
          <w:sz w:val="24"/>
          <w:lang w:eastAsia="zh-TW"/>
        </w:rPr>
        <w:t xml:space="preserve">discussion of which and how to configure time/frequency resource for the UCI reporting. Also, normally UCI reporting for beam report may not </w:t>
      </w:r>
      <w:r w:rsidR="00C07A53">
        <w:rPr>
          <w:sz w:val="24"/>
          <w:lang w:eastAsia="zh-TW"/>
        </w:rPr>
        <w:t>afford</w:t>
      </w:r>
      <w:r>
        <w:rPr>
          <w:sz w:val="24"/>
          <w:lang w:eastAsia="zh-TW"/>
        </w:rPr>
        <w:t xml:space="preserve"> too many information payload. Hence, RAN1 also needs to discuss whether to introduce </w:t>
      </w:r>
      <w:r w:rsidR="00C12FD5">
        <w:rPr>
          <w:sz w:val="24"/>
          <w:lang w:eastAsia="zh-TW"/>
        </w:rPr>
        <w:t>large bit</w:t>
      </w:r>
      <w:r w:rsidR="005F743C">
        <w:rPr>
          <w:sz w:val="24"/>
          <w:lang w:eastAsia="zh-TW"/>
        </w:rPr>
        <w:t>-</w:t>
      </w:r>
      <w:r w:rsidR="00C12FD5">
        <w:rPr>
          <w:sz w:val="24"/>
          <w:lang w:eastAsia="zh-TW"/>
        </w:rPr>
        <w:t xml:space="preserve">length </w:t>
      </w:r>
      <w:r w:rsidR="005F743C">
        <w:rPr>
          <w:sz w:val="24"/>
          <w:lang w:eastAsia="zh-TW"/>
        </w:rPr>
        <w:t xml:space="preserve">of </w:t>
      </w:r>
      <w:r>
        <w:rPr>
          <w:sz w:val="24"/>
          <w:lang w:eastAsia="zh-TW"/>
        </w:rPr>
        <w:t xml:space="preserve">information </w:t>
      </w:r>
      <w:r w:rsidR="00C12FD5">
        <w:rPr>
          <w:sz w:val="24"/>
          <w:lang w:eastAsia="zh-TW"/>
        </w:rPr>
        <w:t>payload for UE-i</w:t>
      </w:r>
      <w:r w:rsidR="00C12FD5" w:rsidRPr="00661C28">
        <w:rPr>
          <w:sz w:val="24"/>
          <w:lang w:eastAsia="zh-TW"/>
        </w:rPr>
        <w:t>nitiated/event-driven beam</w:t>
      </w:r>
      <w:r w:rsidR="00C12FD5">
        <w:rPr>
          <w:sz w:val="24"/>
          <w:lang w:eastAsia="zh-TW"/>
        </w:rPr>
        <w:t xml:space="preserve"> </w:t>
      </w:r>
      <w:r>
        <w:rPr>
          <w:sz w:val="24"/>
          <w:lang w:eastAsia="zh-TW"/>
        </w:rPr>
        <w:t>report</w:t>
      </w:r>
      <w:r w:rsidR="00C12FD5">
        <w:rPr>
          <w:sz w:val="24"/>
          <w:lang w:eastAsia="zh-TW"/>
        </w:rPr>
        <w:t xml:space="preserve"> by UCI manner</w:t>
      </w:r>
      <w:r>
        <w:rPr>
          <w:sz w:val="24"/>
          <w:lang w:eastAsia="zh-TW"/>
        </w:rPr>
        <w:t xml:space="preserve">. On the other hand, MAC-CE reporting </w:t>
      </w:r>
      <w:r w:rsidR="00FD4D19">
        <w:rPr>
          <w:sz w:val="24"/>
          <w:lang w:eastAsia="zh-TW"/>
        </w:rPr>
        <w:t xml:space="preserve">manner </w:t>
      </w:r>
      <w:r>
        <w:rPr>
          <w:sz w:val="24"/>
          <w:lang w:eastAsia="zh-TW"/>
        </w:rPr>
        <w:t xml:space="preserve">may carry more information. However, we may need to define a new MAC-CE for such use case. In our views, </w:t>
      </w:r>
      <w:r w:rsidR="00EB3DBB">
        <w:rPr>
          <w:sz w:val="24"/>
          <w:lang w:eastAsia="zh-TW"/>
        </w:rPr>
        <w:t xml:space="preserve">both manners have its advantage. From current stage, </w:t>
      </w:r>
      <w:r>
        <w:rPr>
          <w:sz w:val="24"/>
          <w:lang w:eastAsia="zh-TW"/>
        </w:rPr>
        <w:t xml:space="preserve">we suggest </w:t>
      </w:r>
      <w:r w:rsidR="001B4924">
        <w:rPr>
          <w:sz w:val="24"/>
          <w:lang w:eastAsia="zh-TW"/>
        </w:rPr>
        <w:t xml:space="preserve">supporting </w:t>
      </w:r>
      <w:r>
        <w:rPr>
          <w:sz w:val="24"/>
          <w:lang w:eastAsia="zh-TW"/>
        </w:rPr>
        <w:t xml:space="preserve">both for more flexibility for UE implementation and </w:t>
      </w:r>
      <w:r w:rsidR="00314CC5">
        <w:rPr>
          <w:sz w:val="24"/>
          <w:lang w:eastAsia="zh-TW"/>
        </w:rPr>
        <w:t>NW scheduling</w:t>
      </w:r>
      <w:r>
        <w:rPr>
          <w:sz w:val="24"/>
          <w:lang w:eastAsia="zh-TW"/>
        </w:rPr>
        <w:t xml:space="preserve">. </w:t>
      </w:r>
    </w:p>
    <w:p w14:paraId="4B28955F" w14:textId="0BBF6584" w:rsidR="008B47BA" w:rsidRDefault="008B47BA" w:rsidP="008B47BA">
      <w:pPr>
        <w:spacing w:after="180" w:line="276" w:lineRule="auto"/>
        <w:rPr>
          <w:b/>
          <w:sz w:val="24"/>
          <w:szCs w:val="22"/>
          <w:lang w:eastAsia="zh-TW"/>
        </w:rPr>
      </w:pPr>
      <w:r>
        <w:rPr>
          <w:b/>
          <w:sz w:val="24"/>
          <w:szCs w:val="22"/>
          <w:lang w:eastAsia="zh-TW"/>
        </w:rPr>
        <w:t xml:space="preserve">Proposal 4: RAN1 to discuss which options below to be the container for </w:t>
      </w:r>
      <w:r w:rsidRPr="008B47BA">
        <w:rPr>
          <w:b/>
          <w:sz w:val="24"/>
          <w:szCs w:val="22"/>
          <w:lang w:eastAsia="zh-TW"/>
        </w:rPr>
        <w:t>UE-initiated/event-driven beam reporting</w:t>
      </w:r>
      <w:r>
        <w:rPr>
          <w:b/>
          <w:sz w:val="24"/>
          <w:szCs w:val="22"/>
          <w:lang w:eastAsia="zh-TW"/>
        </w:rPr>
        <w:t xml:space="preserve">: </w:t>
      </w:r>
    </w:p>
    <w:p w14:paraId="6EF74031" w14:textId="26B06FC8" w:rsidR="008B47BA" w:rsidRDefault="008B47BA" w:rsidP="008B47BA">
      <w:pPr>
        <w:pStyle w:val="ListParagraph"/>
        <w:numPr>
          <w:ilvl w:val="0"/>
          <w:numId w:val="49"/>
        </w:numPr>
        <w:spacing w:after="180" w:line="276" w:lineRule="auto"/>
        <w:rPr>
          <w:b/>
          <w:sz w:val="24"/>
          <w:szCs w:val="22"/>
          <w:lang w:eastAsia="zh-TW"/>
        </w:rPr>
      </w:pPr>
      <w:r w:rsidRPr="00C8665E">
        <w:rPr>
          <w:b/>
          <w:sz w:val="24"/>
          <w:szCs w:val="22"/>
          <w:lang w:eastAsia="zh-TW"/>
        </w:rPr>
        <w:t xml:space="preserve">Option 1: </w:t>
      </w:r>
      <w:r>
        <w:rPr>
          <w:b/>
          <w:sz w:val="24"/>
          <w:szCs w:val="22"/>
          <w:lang w:eastAsia="zh-TW"/>
        </w:rPr>
        <w:t>UCI</w:t>
      </w:r>
      <w:r w:rsidR="003C7627">
        <w:rPr>
          <w:b/>
          <w:sz w:val="24"/>
          <w:szCs w:val="22"/>
          <w:lang w:eastAsia="zh-TW"/>
        </w:rPr>
        <w:t xml:space="preserve"> manner</w:t>
      </w:r>
      <w:r>
        <w:rPr>
          <w:b/>
          <w:sz w:val="24"/>
          <w:szCs w:val="22"/>
          <w:lang w:eastAsia="zh-TW"/>
        </w:rPr>
        <w:t xml:space="preserve">; </w:t>
      </w:r>
    </w:p>
    <w:p w14:paraId="1E667A1C" w14:textId="13E42CE2" w:rsidR="008B47BA" w:rsidRDefault="008B47BA" w:rsidP="008B47BA">
      <w:pPr>
        <w:pStyle w:val="ListParagraph"/>
        <w:numPr>
          <w:ilvl w:val="0"/>
          <w:numId w:val="49"/>
        </w:numPr>
        <w:spacing w:after="180" w:line="276" w:lineRule="auto"/>
        <w:rPr>
          <w:b/>
          <w:sz w:val="24"/>
          <w:szCs w:val="22"/>
          <w:lang w:eastAsia="zh-TW"/>
        </w:rPr>
      </w:pPr>
      <w:r w:rsidRPr="00C8665E">
        <w:rPr>
          <w:b/>
          <w:sz w:val="24"/>
          <w:szCs w:val="22"/>
          <w:lang w:eastAsia="zh-TW"/>
        </w:rPr>
        <w:t xml:space="preserve">Option 2: </w:t>
      </w:r>
      <w:r>
        <w:rPr>
          <w:b/>
          <w:sz w:val="24"/>
          <w:szCs w:val="22"/>
          <w:lang w:eastAsia="zh-TW"/>
        </w:rPr>
        <w:t>MAC-CE</w:t>
      </w:r>
      <w:r w:rsidR="003C7627">
        <w:rPr>
          <w:b/>
          <w:sz w:val="24"/>
          <w:szCs w:val="22"/>
          <w:lang w:eastAsia="zh-TW"/>
        </w:rPr>
        <w:t xml:space="preserve"> manner</w:t>
      </w:r>
      <w:r w:rsidR="00231F65">
        <w:rPr>
          <w:b/>
          <w:sz w:val="24"/>
          <w:szCs w:val="22"/>
          <w:lang w:eastAsia="zh-TW"/>
        </w:rPr>
        <w:t xml:space="preserve">. </w:t>
      </w:r>
    </w:p>
    <w:p w14:paraId="69A08B92" w14:textId="7DD5B6CD" w:rsidR="008B47BA" w:rsidRPr="008B47BA" w:rsidRDefault="008B47BA" w:rsidP="008B47BA">
      <w:pPr>
        <w:spacing w:after="180" w:line="276" w:lineRule="auto"/>
        <w:rPr>
          <w:b/>
          <w:sz w:val="24"/>
          <w:szCs w:val="22"/>
          <w:lang w:eastAsia="zh-TW"/>
        </w:rPr>
      </w:pPr>
      <w:r>
        <w:rPr>
          <w:b/>
          <w:sz w:val="24"/>
          <w:szCs w:val="22"/>
          <w:lang w:eastAsia="zh-TW"/>
        </w:rPr>
        <w:t xml:space="preserve">Proposal 5: </w:t>
      </w:r>
      <w:r w:rsidR="00314CC5">
        <w:rPr>
          <w:b/>
          <w:sz w:val="24"/>
          <w:szCs w:val="22"/>
          <w:lang w:eastAsia="zh-TW"/>
        </w:rPr>
        <w:t xml:space="preserve">Support both UCI and MAC-CE </w:t>
      </w:r>
      <w:r w:rsidR="003C7627">
        <w:rPr>
          <w:b/>
          <w:sz w:val="24"/>
          <w:szCs w:val="22"/>
          <w:lang w:eastAsia="zh-TW"/>
        </w:rPr>
        <w:t xml:space="preserve">manner </w:t>
      </w:r>
      <w:r w:rsidR="00314CC5">
        <w:rPr>
          <w:b/>
          <w:sz w:val="24"/>
          <w:szCs w:val="22"/>
          <w:lang w:eastAsia="zh-TW"/>
        </w:rPr>
        <w:t xml:space="preserve">for containers for </w:t>
      </w:r>
      <w:r w:rsidR="00314CC5" w:rsidRPr="008B47BA">
        <w:rPr>
          <w:b/>
          <w:sz w:val="24"/>
          <w:szCs w:val="22"/>
          <w:lang w:eastAsia="zh-TW"/>
        </w:rPr>
        <w:t>UE-initiated/event-driven beam reporting</w:t>
      </w:r>
    </w:p>
    <w:p w14:paraId="163F2C9E" w14:textId="56BC4C3B" w:rsidR="00E23F7F" w:rsidRDefault="00BE15CA" w:rsidP="00F1225F">
      <w:pPr>
        <w:spacing w:after="180" w:line="276" w:lineRule="auto"/>
        <w:rPr>
          <w:sz w:val="24"/>
          <w:lang w:eastAsia="zh-TW"/>
        </w:rPr>
      </w:pPr>
      <w:r>
        <w:rPr>
          <w:sz w:val="24"/>
          <w:lang w:eastAsia="zh-TW"/>
        </w:rPr>
        <w:t xml:space="preserve">In addition to triggering condition and reporting container, the </w:t>
      </w:r>
      <w:r w:rsidR="002202F5">
        <w:rPr>
          <w:sz w:val="24"/>
          <w:lang w:eastAsia="zh-TW"/>
        </w:rPr>
        <w:t xml:space="preserve">contents </w:t>
      </w:r>
      <w:r>
        <w:rPr>
          <w:sz w:val="24"/>
          <w:lang w:eastAsia="zh-TW"/>
        </w:rPr>
        <w:t xml:space="preserve">in </w:t>
      </w:r>
      <w:r w:rsidR="002202F5" w:rsidRPr="002202F5">
        <w:rPr>
          <w:sz w:val="24"/>
          <w:lang w:eastAsia="zh-TW"/>
        </w:rPr>
        <w:t>UE-initiated/event-driven beam reporting</w:t>
      </w:r>
      <w:r w:rsidR="002202F5">
        <w:rPr>
          <w:sz w:val="24"/>
          <w:lang w:eastAsia="zh-TW"/>
        </w:rPr>
        <w:t xml:space="preserve"> is also </w:t>
      </w:r>
      <w:r w:rsidR="00D3432F">
        <w:rPr>
          <w:sz w:val="24"/>
          <w:lang w:eastAsia="zh-TW"/>
        </w:rPr>
        <w:t xml:space="preserve">crucial and possibly </w:t>
      </w:r>
      <w:r w:rsidR="002202F5">
        <w:rPr>
          <w:sz w:val="24"/>
          <w:lang w:eastAsia="zh-TW"/>
        </w:rPr>
        <w:t>complicated. The following options could be possible.</w:t>
      </w:r>
    </w:p>
    <w:p w14:paraId="03C714E0" w14:textId="2DB757E5" w:rsidR="002202F5" w:rsidRDefault="002202F5" w:rsidP="002202F5">
      <w:pPr>
        <w:pStyle w:val="ListParagraph"/>
        <w:numPr>
          <w:ilvl w:val="0"/>
          <w:numId w:val="49"/>
        </w:numPr>
        <w:spacing w:after="180" w:line="276" w:lineRule="auto"/>
        <w:rPr>
          <w:sz w:val="24"/>
          <w:lang w:eastAsia="zh-TW"/>
        </w:rPr>
      </w:pPr>
      <w:r>
        <w:rPr>
          <w:sz w:val="24"/>
          <w:lang w:eastAsia="zh-TW"/>
        </w:rPr>
        <w:t xml:space="preserve">Option 1: Only indicating variation </w:t>
      </w:r>
      <w:r w:rsidR="00A40C63">
        <w:rPr>
          <w:sz w:val="24"/>
          <w:lang w:eastAsia="zh-TW"/>
        </w:rPr>
        <w:t>of beam quality satisfies certain condition</w:t>
      </w:r>
      <w:r w:rsidR="00CF0C07">
        <w:rPr>
          <w:sz w:val="24"/>
          <w:lang w:eastAsia="zh-TW"/>
        </w:rPr>
        <w:t xml:space="preserve">; </w:t>
      </w:r>
      <w:r w:rsidR="00A40C63">
        <w:rPr>
          <w:sz w:val="24"/>
          <w:lang w:eastAsia="zh-TW"/>
        </w:rPr>
        <w:t xml:space="preserve"> </w:t>
      </w:r>
    </w:p>
    <w:p w14:paraId="1BE4AFC8" w14:textId="223D0F8D" w:rsidR="002202F5" w:rsidRDefault="002202F5" w:rsidP="002202F5">
      <w:pPr>
        <w:pStyle w:val="ListParagraph"/>
        <w:numPr>
          <w:ilvl w:val="0"/>
          <w:numId w:val="49"/>
        </w:numPr>
        <w:spacing w:after="180" w:line="276" w:lineRule="auto"/>
        <w:rPr>
          <w:sz w:val="24"/>
          <w:lang w:eastAsia="zh-TW"/>
        </w:rPr>
      </w:pPr>
      <w:r>
        <w:rPr>
          <w:sz w:val="24"/>
          <w:lang w:eastAsia="zh-TW"/>
        </w:rPr>
        <w:t xml:space="preserve">Option 2: Indicating beam variation and recommended </w:t>
      </w:r>
      <w:r w:rsidR="0083247F">
        <w:rPr>
          <w:sz w:val="24"/>
          <w:lang w:eastAsia="zh-TW"/>
        </w:rPr>
        <w:t xml:space="preserve">candidate </w:t>
      </w:r>
      <w:r>
        <w:rPr>
          <w:sz w:val="24"/>
          <w:lang w:eastAsia="zh-TW"/>
        </w:rPr>
        <w:t>beam</w:t>
      </w:r>
      <w:r w:rsidR="00CF0C07">
        <w:rPr>
          <w:sz w:val="24"/>
          <w:lang w:eastAsia="zh-TW"/>
        </w:rPr>
        <w:t xml:space="preserve">; </w:t>
      </w:r>
      <w:r>
        <w:rPr>
          <w:sz w:val="24"/>
          <w:lang w:eastAsia="zh-TW"/>
        </w:rPr>
        <w:t xml:space="preserve"> </w:t>
      </w:r>
    </w:p>
    <w:p w14:paraId="223C5E1D" w14:textId="10896B2B" w:rsidR="002202F5" w:rsidRDefault="002202F5" w:rsidP="002202F5">
      <w:pPr>
        <w:pStyle w:val="ListParagraph"/>
        <w:numPr>
          <w:ilvl w:val="0"/>
          <w:numId w:val="49"/>
        </w:numPr>
        <w:spacing w:after="180" w:line="276" w:lineRule="auto"/>
        <w:rPr>
          <w:sz w:val="24"/>
          <w:lang w:eastAsia="zh-TW"/>
        </w:rPr>
      </w:pPr>
      <w:r>
        <w:rPr>
          <w:sz w:val="24"/>
          <w:lang w:eastAsia="zh-TW"/>
        </w:rPr>
        <w:t xml:space="preserve">Option 3: Indicating beam variation, recommended </w:t>
      </w:r>
      <w:r w:rsidR="0083247F">
        <w:rPr>
          <w:sz w:val="24"/>
          <w:lang w:eastAsia="zh-TW"/>
        </w:rPr>
        <w:t xml:space="preserve">candidate </w:t>
      </w:r>
      <w:r>
        <w:rPr>
          <w:sz w:val="24"/>
          <w:lang w:eastAsia="zh-TW"/>
        </w:rPr>
        <w:t xml:space="preserve">beam and other information </w:t>
      </w:r>
      <w:r w:rsidR="0083247F">
        <w:rPr>
          <w:rFonts w:hint="eastAsia"/>
          <w:sz w:val="24"/>
          <w:lang w:eastAsia="zh-TW"/>
        </w:rPr>
        <w:t>(e</w:t>
      </w:r>
      <w:r w:rsidR="0083247F">
        <w:rPr>
          <w:sz w:val="24"/>
          <w:lang w:eastAsia="zh-TW"/>
        </w:rPr>
        <w:t>.g., corr</w:t>
      </w:r>
      <w:r w:rsidR="00AE2489">
        <w:rPr>
          <w:sz w:val="24"/>
          <w:lang w:eastAsia="zh-TW"/>
        </w:rPr>
        <w:t>e</w:t>
      </w:r>
      <w:r w:rsidR="0083247F">
        <w:rPr>
          <w:sz w:val="24"/>
          <w:lang w:eastAsia="zh-TW"/>
        </w:rPr>
        <w:t xml:space="preserve">sponding quality of </w:t>
      </w:r>
      <w:r w:rsidR="00AE2489">
        <w:rPr>
          <w:sz w:val="24"/>
          <w:lang w:eastAsia="zh-TW"/>
        </w:rPr>
        <w:t>recommended candidate beam</w:t>
      </w:r>
      <w:r w:rsidR="0083247F">
        <w:rPr>
          <w:rFonts w:hint="eastAsia"/>
          <w:sz w:val="24"/>
          <w:lang w:eastAsia="zh-TW"/>
        </w:rPr>
        <w:t>)</w:t>
      </w:r>
      <w:r w:rsidR="00CF0C07">
        <w:rPr>
          <w:sz w:val="24"/>
          <w:lang w:eastAsia="zh-TW"/>
        </w:rPr>
        <w:t xml:space="preserve">. </w:t>
      </w:r>
    </w:p>
    <w:p w14:paraId="04BACC4B" w14:textId="5DDE872A" w:rsidR="00A40C63" w:rsidRPr="00A40C63" w:rsidRDefault="00A40C63" w:rsidP="00A40C63">
      <w:pPr>
        <w:spacing w:after="180" w:line="276" w:lineRule="auto"/>
        <w:rPr>
          <w:sz w:val="24"/>
          <w:lang w:eastAsia="zh-TW"/>
        </w:rPr>
      </w:pPr>
      <w:r>
        <w:rPr>
          <w:sz w:val="24"/>
          <w:lang w:eastAsia="zh-TW"/>
        </w:rPr>
        <w:t xml:space="preserve">Option 1 could be </w:t>
      </w:r>
      <w:r w:rsidR="0083247F">
        <w:rPr>
          <w:sz w:val="24"/>
          <w:lang w:eastAsia="zh-TW"/>
        </w:rPr>
        <w:t xml:space="preserve">basic and simple. However, it may not provide enough information for NW to determine further actions, for example, whether to indicate one new beam or trigger other signalling for beam measurement. </w:t>
      </w:r>
      <w:r w:rsidR="00485D55">
        <w:rPr>
          <w:sz w:val="24"/>
          <w:lang w:eastAsia="zh-TW"/>
        </w:rPr>
        <w:t xml:space="preserve">Option 2 or 3 can provide </w:t>
      </w:r>
      <w:r w:rsidR="004665CE">
        <w:rPr>
          <w:sz w:val="24"/>
          <w:lang w:eastAsia="zh-TW"/>
        </w:rPr>
        <w:t xml:space="preserve">more </w:t>
      </w:r>
      <w:r w:rsidR="004665CE" w:rsidRPr="004665CE">
        <w:rPr>
          <w:sz w:val="24"/>
          <w:lang w:eastAsia="zh-TW"/>
        </w:rPr>
        <w:t>fertile</w:t>
      </w:r>
      <w:r w:rsidR="004665CE">
        <w:rPr>
          <w:sz w:val="24"/>
          <w:lang w:eastAsia="zh-TW"/>
        </w:rPr>
        <w:t xml:space="preserve"> information. Nonetheless, it requires additional RRC configuration for a pre-configured RS list. </w:t>
      </w:r>
      <w:r w:rsidR="00671FF2">
        <w:rPr>
          <w:sz w:val="24"/>
          <w:lang w:eastAsia="zh-TW"/>
        </w:rPr>
        <w:t xml:space="preserve">We would suggest discussing the contents </w:t>
      </w:r>
      <w:r w:rsidR="00F453CB">
        <w:rPr>
          <w:sz w:val="24"/>
          <w:lang w:eastAsia="zh-TW"/>
        </w:rPr>
        <w:t xml:space="preserve">in </w:t>
      </w:r>
      <w:r w:rsidR="00F0385E">
        <w:rPr>
          <w:sz w:val="24"/>
          <w:lang w:eastAsia="zh-TW"/>
        </w:rPr>
        <w:t>UE-i</w:t>
      </w:r>
      <w:r w:rsidR="00F0385E" w:rsidRPr="00661C28">
        <w:rPr>
          <w:sz w:val="24"/>
          <w:lang w:eastAsia="zh-TW"/>
        </w:rPr>
        <w:t>nitiated/event-driven beam</w:t>
      </w:r>
      <w:r w:rsidR="00F0385E">
        <w:rPr>
          <w:sz w:val="24"/>
          <w:lang w:eastAsia="zh-TW"/>
        </w:rPr>
        <w:t xml:space="preserve"> report </w:t>
      </w:r>
      <w:r w:rsidR="004E2401">
        <w:rPr>
          <w:sz w:val="24"/>
          <w:lang w:eastAsia="zh-TW"/>
        </w:rPr>
        <w:t xml:space="preserve">by </w:t>
      </w:r>
      <w:r w:rsidR="001A2F43">
        <w:rPr>
          <w:sz w:val="24"/>
          <w:lang w:eastAsia="zh-TW"/>
        </w:rPr>
        <w:t>using</w:t>
      </w:r>
      <w:r w:rsidR="00671FF2">
        <w:rPr>
          <w:sz w:val="24"/>
          <w:lang w:eastAsia="zh-TW"/>
        </w:rPr>
        <w:t xml:space="preserve"> these options as baseline. </w:t>
      </w:r>
    </w:p>
    <w:p w14:paraId="7D2F2248" w14:textId="49F53AD8" w:rsidR="008B47BA" w:rsidRDefault="000110C0" w:rsidP="00F1225F">
      <w:pPr>
        <w:spacing w:after="180" w:line="276" w:lineRule="auto"/>
        <w:rPr>
          <w:b/>
          <w:sz w:val="24"/>
          <w:szCs w:val="22"/>
          <w:lang w:eastAsia="zh-TW"/>
        </w:rPr>
      </w:pPr>
      <w:r>
        <w:rPr>
          <w:b/>
          <w:sz w:val="24"/>
          <w:szCs w:val="22"/>
          <w:lang w:eastAsia="zh-TW"/>
        </w:rPr>
        <w:t>Proposal 6: Selection of contents carried in</w:t>
      </w:r>
      <w:r w:rsidRPr="00C8665E">
        <w:rPr>
          <w:b/>
          <w:sz w:val="24"/>
          <w:szCs w:val="22"/>
          <w:lang w:eastAsia="zh-TW"/>
        </w:rPr>
        <w:t xml:space="preserve"> UE-initiated/event-driven beam reporting</w:t>
      </w:r>
      <w:r>
        <w:rPr>
          <w:b/>
          <w:sz w:val="24"/>
          <w:szCs w:val="22"/>
          <w:lang w:eastAsia="zh-TW"/>
        </w:rPr>
        <w:t xml:space="preserve"> can start from below options: </w:t>
      </w:r>
    </w:p>
    <w:p w14:paraId="4AE7D34F" w14:textId="79E09BE9" w:rsidR="00233667" w:rsidRDefault="00233667" w:rsidP="004665CE">
      <w:pPr>
        <w:pStyle w:val="ListParagraph"/>
        <w:numPr>
          <w:ilvl w:val="0"/>
          <w:numId w:val="49"/>
        </w:numPr>
        <w:spacing w:after="180" w:line="276" w:lineRule="auto"/>
        <w:rPr>
          <w:b/>
          <w:sz w:val="24"/>
          <w:szCs w:val="22"/>
          <w:lang w:eastAsia="zh-TW"/>
        </w:rPr>
      </w:pPr>
      <w:r w:rsidRPr="00C8665E">
        <w:rPr>
          <w:b/>
          <w:sz w:val="24"/>
          <w:szCs w:val="22"/>
          <w:lang w:eastAsia="zh-TW"/>
        </w:rPr>
        <w:lastRenderedPageBreak/>
        <w:t xml:space="preserve">Option 1: </w:t>
      </w:r>
      <w:r w:rsidRPr="00233667">
        <w:rPr>
          <w:b/>
          <w:sz w:val="24"/>
          <w:szCs w:val="22"/>
          <w:lang w:eastAsia="zh-TW"/>
        </w:rPr>
        <w:t xml:space="preserve">Only indicating </w:t>
      </w:r>
      <w:r w:rsidR="004665CE" w:rsidRPr="004665CE">
        <w:rPr>
          <w:b/>
          <w:sz w:val="24"/>
          <w:szCs w:val="22"/>
          <w:lang w:eastAsia="zh-TW"/>
        </w:rPr>
        <w:t>variation of beam quality satisfies certain condition</w:t>
      </w:r>
      <w:r>
        <w:rPr>
          <w:b/>
          <w:sz w:val="24"/>
          <w:szCs w:val="22"/>
          <w:lang w:eastAsia="zh-TW"/>
        </w:rPr>
        <w:t xml:space="preserve">; </w:t>
      </w:r>
    </w:p>
    <w:p w14:paraId="3AA25837" w14:textId="6D47396E" w:rsidR="00233667" w:rsidRDefault="00233667" w:rsidP="004665CE">
      <w:pPr>
        <w:pStyle w:val="ListParagraph"/>
        <w:numPr>
          <w:ilvl w:val="0"/>
          <w:numId w:val="49"/>
        </w:numPr>
        <w:spacing w:after="180" w:line="276" w:lineRule="auto"/>
        <w:rPr>
          <w:b/>
          <w:sz w:val="24"/>
          <w:szCs w:val="22"/>
          <w:lang w:eastAsia="zh-TW"/>
        </w:rPr>
      </w:pPr>
      <w:r>
        <w:rPr>
          <w:b/>
          <w:sz w:val="24"/>
          <w:szCs w:val="22"/>
          <w:lang w:eastAsia="zh-TW"/>
        </w:rPr>
        <w:t xml:space="preserve">Option 2: </w:t>
      </w:r>
      <w:r w:rsidR="004665CE" w:rsidRPr="004665CE">
        <w:rPr>
          <w:b/>
          <w:sz w:val="24"/>
          <w:szCs w:val="22"/>
          <w:lang w:eastAsia="zh-TW"/>
        </w:rPr>
        <w:t>Indicating beam variation and recommended candidate beam</w:t>
      </w:r>
      <w:r>
        <w:rPr>
          <w:b/>
          <w:sz w:val="24"/>
          <w:szCs w:val="22"/>
          <w:lang w:eastAsia="zh-TW"/>
        </w:rPr>
        <w:t xml:space="preserve">; </w:t>
      </w:r>
    </w:p>
    <w:p w14:paraId="6652C023" w14:textId="1FEF50E7" w:rsidR="00233667" w:rsidRDefault="00233667" w:rsidP="004665CE">
      <w:pPr>
        <w:pStyle w:val="ListParagraph"/>
        <w:numPr>
          <w:ilvl w:val="0"/>
          <w:numId w:val="49"/>
        </w:numPr>
        <w:spacing w:after="180" w:line="276" w:lineRule="auto"/>
        <w:rPr>
          <w:b/>
          <w:sz w:val="24"/>
          <w:szCs w:val="22"/>
          <w:lang w:eastAsia="zh-TW"/>
        </w:rPr>
      </w:pPr>
      <w:r>
        <w:rPr>
          <w:b/>
          <w:sz w:val="24"/>
          <w:szCs w:val="22"/>
          <w:lang w:eastAsia="zh-TW"/>
        </w:rPr>
        <w:t xml:space="preserve">Option 3: </w:t>
      </w:r>
      <w:r w:rsidR="004665CE" w:rsidRPr="004665CE">
        <w:rPr>
          <w:b/>
          <w:sz w:val="24"/>
          <w:szCs w:val="22"/>
          <w:lang w:eastAsia="zh-TW"/>
        </w:rPr>
        <w:t>Indicating beam variation, recommended candidate beam and other information (e.g., corresponding quality of recommended candidate beam)</w:t>
      </w:r>
      <w:r w:rsidR="00231F65">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5F03AE01" w14:textId="77777777" w:rsidR="00B865C7" w:rsidRDefault="00B865C7" w:rsidP="00B865C7">
      <w:pPr>
        <w:spacing w:after="180" w:line="276" w:lineRule="auto"/>
        <w:rPr>
          <w:b/>
          <w:sz w:val="24"/>
          <w:szCs w:val="22"/>
          <w:lang w:eastAsia="zh-TW"/>
        </w:rPr>
      </w:pPr>
      <w:r>
        <w:rPr>
          <w:b/>
          <w:sz w:val="24"/>
          <w:szCs w:val="22"/>
          <w:lang w:eastAsia="zh-TW"/>
        </w:rPr>
        <w:t xml:space="preserve">Proposal 1: At least one of triggered conditions for </w:t>
      </w:r>
      <w:r w:rsidRPr="00C8665E">
        <w:rPr>
          <w:b/>
          <w:sz w:val="24"/>
          <w:szCs w:val="22"/>
          <w:lang w:eastAsia="zh-TW"/>
        </w:rPr>
        <w:t>UE-initiated/event-driven beam reporting</w:t>
      </w:r>
      <w:r>
        <w:rPr>
          <w:b/>
          <w:sz w:val="24"/>
          <w:szCs w:val="22"/>
          <w:lang w:eastAsia="zh-TW"/>
        </w:rPr>
        <w:t xml:space="preserve"> is when variation of beam quality is beyond a threshold.  </w:t>
      </w:r>
    </w:p>
    <w:p w14:paraId="3A1C2313" w14:textId="77777777" w:rsidR="004178E2" w:rsidRDefault="004178E2" w:rsidP="004178E2">
      <w:pPr>
        <w:spacing w:after="180" w:line="276" w:lineRule="auto"/>
        <w:rPr>
          <w:b/>
          <w:sz w:val="24"/>
          <w:szCs w:val="22"/>
          <w:lang w:eastAsia="zh-TW"/>
        </w:rPr>
      </w:pPr>
      <w:r>
        <w:rPr>
          <w:b/>
          <w:sz w:val="24"/>
          <w:szCs w:val="22"/>
          <w:lang w:eastAsia="zh-TW"/>
        </w:rPr>
        <w:t>Proposal 2: Selection of measured RS for triggering</w:t>
      </w:r>
      <w:r w:rsidRPr="00C8665E">
        <w:rPr>
          <w:b/>
          <w:sz w:val="24"/>
          <w:szCs w:val="22"/>
          <w:lang w:eastAsia="zh-TW"/>
        </w:rPr>
        <w:t xml:space="preserve"> UE-initiated/event-driven beam reporting</w:t>
      </w:r>
      <w:r>
        <w:rPr>
          <w:b/>
          <w:sz w:val="24"/>
          <w:szCs w:val="22"/>
          <w:lang w:eastAsia="zh-TW"/>
        </w:rPr>
        <w:t xml:space="preserve"> can start from below options: </w:t>
      </w:r>
    </w:p>
    <w:p w14:paraId="647A50DD" w14:textId="77777777" w:rsidR="004178E2" w:rsidRDefault="004178E2" w:rsidP="004178E2">
      <w:pPr>
        <w:pStyle w:val="ListParagraph"/>
        <w:numPr>
          <w:ilvl w:val="0"/>
          <w:numId w:val="49"/>
        </w:numPr>
        <w:spacing w:after="180" w:line="276" w:lineRule="auto"/>
        <w:rPr>
          <w:b/>
          <w:sz w:val="24"/>
          <w:szCs w:val="22"/>
          <w:lang w:eastAsia="zh-TW"/>
        </w:rPr>
      </w:pPr>
      <w:r w:rsidRPr="00C8665E">
        <w:rPr>
          <w:b/>
          <w:sz w:val="24"/>
          <w:szCs w:val="22"/>
          <w:lang w:eastAsia="zh-TW"/>
        </w:rPr>
        <w:t xml:space="preserve">Option 1: </w:t>
      </w:r>
      <w:r w:rsidRPr="00F44571">
        <w:rPr>
          <w:b/>
          <w:sz w:val="24"/>
          <w:szCs w:val="22"/>
          <w:lang w:eastAsia="zh-TW"/>
        </w:rPr>
        <w:t>UE monitor and/or measures RS quality from a pre-configured RS set from the NW</w:t>
      </w:r>
      <w:r>
        <w:rPr>
          <w:b/>
          <w:sz w:val="24"/>
          <w:szCs w:val="22"/>
          <w:lang w:eastAsia="zh-TW"/>
        </w:rPr>
        <w:t xml:space="preserve">; </w:t>
      </w:r>
    </w:p>
    <w:p w14:paraId="437D1AA2" w14:textId="77777777" w:rsidR="004178E2" w:rsidRPr="00C8665E" w:rsidRDefault="004178E2" w:rsidP="004178E2">
      <w:pPr>
        <w:pStyle w:val="ListParagraph"/>
        <w:numPr>
          <w:ilvl w:val="0"/>
          <w:numId w:val="49"/>
        </w:numPr>
        <w:spacing w:after="180" w:line="276" w:lineRule="auto"/>
        <w:rPr>
          <w:b/>
          <w:sz w:val="24"/>
          <w:szCs w:val="22"/>
          <w:lang w:eastAsia="zh-TW"/>
        </w:rPr>
      </w:pPr>
      <w:r w:rsidRPr="00C8665E">
        <w:rPr>
          <w:b/>
          <w:sz w:val="24"/>
          <w:szCs w:val="22"/>
          <w:lang w:eastAsia="zh-TW"/>
        </w:rPr>
        <w:t xml:space="preserve">Option 2: </w:t>
      </w:r>
      <w:r w:rsidRPr="00AA72D5">
        <w:rPr>
          <w:b/>
          <w:sz w:val="24"/>
          <w:szCs w:val="22"/>
          <w:lang w:eastAsia="zh-TW"/>
        </w:rPr>
        <w:t>UE monitor and/or measures RS quality from QCL RS in currently using indicated TCI state or serving beam</w:t>
      </w:r>
      <w:r>
        <w:rPr>
          <w:b/>
          <w:sz w:val="24"/>
          <w:szCs w:val="22"/>
          <w:lang w:eastAsia="zh-TW"/>
        </w:rPr>
        <w:t xml:space="preserve">.  </w:t>
      </w:r>
    </w:p>
    <w:p w14:paraId="3173855B" w14:textId="77777777" w:rsidR="004178E2" w:rsidRDefault="004178E2" w:rsidP="004178E2">
      <w:pPr>
        <w:spacing w:after="180" w:line="276" w:lineRule="auto"/>
        <w:rPr>
          <w:b/>
          <w:sz w:val="24"/>
          <w:szCs w:val="22"/>
          <w:lang w:eastAsia="zh-TW"/>
        </w:rPr>
      </w:pPr>
      <w:r>
        <w:rPr>
          <w:b/>
          <w:sz w:val="24"/>
          <w:szCs w:val="22"/>
          <w:lang w:eastAsia="zh-TW"/>
        </w:rPr>
        <w:t>Proposal 3: Unit of the threshold for triggering</w:t>
      </w:r>
      <w:r w:rsidRPr="00C8665E">
        <w:rPr>
          <w:b/>
          <w:sz w:val="24"/>
          <w:szCs w:val="22"/>
          <w:lang w:eastAsia="zh-TW"/>
        </w:rPr>
        <w:t xml:space="preserve"> UE-initiated/event-driven beam reporting</w:t>
      </w:r>
      <w:r>
        <w:rPr>
          <w:b/>
          <w:sz w:val="24"/>
          <w:szCs w:val="22"/>
          <w:lang w:eastAsia="zh-TW"/>
        </w:rPr>
        <w:t xml:space="preserve"> is L1-RSRP.  </w:t>
      </w:r>
    </w:p>
    <w:p w14:paraId="54982E06" w14:textId="77777777" w:rsidR="00C831D9" w:rsidRDefault="00C831D9" w:rsidP="00C831D9">
      <w:pPr>
        <w:spacing w:after="180" w:line="276" w:lineRule="auto"/>
        <w:rPr>
          <w:b/>
          <w:sz w:val="24"/>
          <w:szCs w:val="22"/>
          <w:lang w:eastAsia="zh-TW"/>
        </w:rPr>
      </w:pPr>
      <w:r>
        <w:rPr>
          <w:b/>
          <w:sz w:val="24"/>
          <w:szCs w:val="22"/>
          <w:lang w:eastAsia="zh-TW"/>
        </w:rPr>
        <w:t xml:space="preserve">Proposal 4: RAN1 to discuss which options below to be the container for </w:t>
      </w:r>
      <w:r w:rsidRPr="008B47BA">
        <w:rPr>
          <w:b/>
          <w:sz w:val="24"/>
          <w:szCs w:val="22"/>
          <w:lang w:eastAsia="zh-TW"/>
        </w:rPr>
        <w:t>UE-initiated/event-driven beam reporting</w:t>
      </w:r>
      <w:r>
        <w:rPr>
          <w:b/>
          <w:sz w:val="24"/>
          <w:szCs w:val="22"/>
          <w:lang w:eastAsia="zh-TW"/>
        </w:rPr>
        <w:t xml:space="preserve">: </w:t>
      </w:r>
    </w:p>
    <w:p w14:paraId="6D2A7052" w14:textId="77777777" w:rsidR="00C831D9" w:rsidRDefault="00C831D9" w:rsidP="00C831D9">
      <w:pPr>
        <w:pStyle w:val="ListParagraph"/>
        <w:numPr>
          <w:ilvl w:val="0"/>
          <w:numId w:val="49"/>
        </w:numPr>
        <w:spacing w:after="180" w:line="276" w:lineRule="auto"/>
        <w:rPr>
          <w:b/>
          <w:sz w:val="24"/>
          <w:szCs w:val="22"/>
          <w:lang w:eastAsia="zh-TW"/>
        </w:rPr>
      </w:pPr>
      <w:r w:rsidRPr="00C8665E">
        <w:rPr>
          <w:b/>
          <w:sz w:val="24"/>
          <w:szCs w:val="22"/>
          <w:lang w:eastAsia="zh-TW"/>
        </w:rPr>
        <w:t xml:space="preserve">Option 1: </w:t>
      </w:r>
      <w:r>
        <w:rPr>
          <w:b/>
          <w:sz w:val="24"/>
          <w:szCs w:val="22"/>
          <w:lang w:eastAsia="zh-TW"/>
        </w:rPr>
        <w:t xml:space="preserve">UCI manner; </w:t>
      </w:r>
    </w:p>
    <w:p w14:paraId="1023F952" w14:textId="77777777" w:rsidR="00C831D9" w:rsidRDefault="00C831D9" w:rsidP="00C831D9">
      <w:pPr>
        <w:pStyle w:val="ListParagraph"/>
        <w:numPr>
          <w:ilvl w:val="0"/>
          <w:numId w:val="49"/>
        </w:numPr>
        <w:spacing w:after="180" w:line="276" w:lineRule="auto"/>
        <w:rPr>
          <w:b/>
          <w:sz w:val="24"/>
          <w:szCs w:val="22"/>
          <w:lang w:eastAsia="zh-TW"/>
        </w:rPr>
      </w:pPr>
      <w:r w:rsidRPr="00C8665E">
        <w:rPr>
          <w:b/>
          <w:sz w:val="24"/>
          <w:szCs w:val="22"/>
          <w:lang w:eastAsia="zh-TW"/>
        </w:rPr>
        <w:t xml:space="preserve">Option 2: </w:t>
      </w:r>
      <w:r>
        <w:rPr>
          <w:b/>
          <w:sz w:val="24"/>
          <w:szCs w:val="22"/>
          <w:lang w:eastAsia="zh-TW"/>
        </w:rPr>
        <w:t xml:space="preserve">MAC-CE manner. </w:t>
      </w:r>
    </w:p>
    <w:p w14:paraId="4F207842" w14:textId="77777777" w:rsidR="00C831D9" w:rsidRPr="008B47BA" w:rsidRDefault="00C831D9" w:rsidP="00C831D9">
      <w:pPr>
        <w:spacing w:after="180" w:line="276" w:lineRule="auto"/>
        <w:rPr>
          <w:b/>
          <w:sz w:val="24"/>
          <w:szCs w:val="22"/>
          <w:lang w:eastAsia="zh-TW"/>
        </w:rPr>
      </w:pPr>
      <w:r>
        <w:rPr>
          <w:b/>
          <w:sz w:val="24"/>
          <w:szCs w:val="22"/>
          <w:lang w:eastAsia="zh-TW"/>
        </w:rPr>
        <w:t xml:space="preserve">Proposal 5: Support both UCI and MAC-CE manner for containers for </w:t>
      </w:r>
      <w:r w:rsidRPr="008B47BA">
        <w:rPr>
          <w:b/>
          <w:sz w:val="24"/>
          <w:szCs w:val="22"/>
          <w:lang w:eastAsia="zh-TW"/>
        </w:rPr>
        <w:t>UE-initiated/event-driven beam reporting</w:t>
      </w:r>
    </w:p>
    <w:p w14:paraId="57DA4175" w14:textId="77777777" w:rsidR="00E33BDF" w:rsidRDefault="00E33BDF" w:rsidP="00E33BDF">
      <w:pPr>
        <w:spacing w:after="180" w:line="276" w:lineRule="auto"/>
        <w:rPr>
          <w:b/>
          <w:sz w:val="24"/>
          <w:szCs w:val="22"/>
          <w:lang w:eastAsia="zh-TW"/>
        </w:rPr>
      </w:pPr>
      <w:r>
        <w:rPr>
          <w:b/>
          <w:sz w:val="24"/>
          <w:szCs w:val="22"/>
          <w:lang w:eastAsia="zh-TW"/>
        </w:rPr>
        <w:t>Proposal 6: Selection of contents carried in</w:t>
      </w:r>
      <w:r w:rsidRPr="00C8665E">
        <w:rPr>
          <w:b/>
          <w:sz w:val="24"/>
          <w:szCs w:val="22"/>
          <w:lang w:eastAsia="zh-TW"/>
        </w:rPr>
        <w:t xml:space="preserve"> UE-initiated/event-driven beam reporting</w:t>
      </w:r>
      <w:r>
        <w:rPr>
          <w:b/>
          <w:sz w:val="24"/>
          <w:szCs w:val="22"/>
          <w:lang w:eastAsia="zh-TW"/>
        </w:rPr>
        <w:t xml:space="preserve"> can start from below options: </w:t>
      </w:r>
    </w:p>
    <w:p w14:paraId="6B0E0629" w14:textId="77777777" w:rsidR="00E33BDF" w:rsidRDefault="00E33BDF" w:rsidP="00E33BDF">
      <w:pPr>
        <w:pStyle w:val="ListParagraph"/>
        <w:numPr>
          <w:ilvl w:val="0"/>
          <w:numId w:val="49"/>
        </w:numPr>
        <w:spacing w:after="180" w:line="276" w:lineRule="auto"/>
        <w:rPr>
          <w:b/>
          <w:sz w:val="24"/>
          <w:szCs w:val="22"/>
          <w:lang w:eastAsia="zh-TW"/>
        </w:rPr>
      </w:pPr>
      <w:r w:rsidRPr="00C8665E">
        <w:rPr>
          <w:b/>
          <w:sz w:val="24"/>
          <w:szCs w:val="22"/>
          <w:lang w:eastAsia="zh-TW"/>
        </w:rPr>
        <w:t xml:space="preserve">Option 1: </w:t>
      </w:r>
      <w:r w:rsidRPr="00233667">
        <w:rPr>
          <w:b/>
          <w:sz w:val="24"/>
          <w:szCs w:val="22"/>
          <w:lang w:eastAsia="zh-TW"/>
        </w:rPr>
        <w:t xml:space="preserve">Only indicating </w:t>
      </w:r>
      <w:r w:rsidRPr="004665CE">
        <w:rPr>
          <w:b/>
          <w:sz w:val="24"/>
          <w:szCs w:val="22"/>
          <w:lang w:eastAsia="zh-TW"/>
        </w:rPr>
        <w:t>variation of beam quality satisfies certain condition</w:t>
      </w:r>
      <w:r>
        <w:rPr>
          <w:b/>
          <w:sz w:val="24"/>
          <w:szCs w:val="22"/>
          <w:lang w:eastAsia="zh-TW"/>
        </w:rPr>
        <w:t xml:space="preserve">; </w:t>
      </w:r>
    </w:p>
    <w:p w14:paraId="140F38E0" w14:textId="77777777" w:rsidR="00E33BDF" w:rsidRDefault="00E33BDF" w:rsidP="00E33BDF">
      <w:pPr>
        <w:pStyle w:val="ListParagraph"/>
        <w:numPr>
          <w:ilvl w:val="0"/>
          <w:numId w:val="49"/>
        </w:numPr>
        <w:spacing w:after="180" w:line="276" w:lineRule="auto"/>
        <w:rPr>
          <w:b/>
          <w:sz w:val="24"/>
          <w:szCs w:val="22"/>
          <w:lang w:eastAsia="zh-TW"/>
        </w:rPr>
      </w:pPr>
      <w:r>
        <w:rPr>
          <w:b/>
          <w:sz w:val="24"/>
          <w:szCs w:val="22"/>
          <w:lang w:eastAsia="zh-TW"/>
        </w:rPr>
        <w:t xml:space="preserve">Option 2: </w:t>
      </w:r>
      <w:r w:rsidRPr="004665CE">
        <w:rPr>
          <w:b/>
          <w:sz w:val="24"/>
          <w:szCs w:val="22"/>
          <w:lang w:eastAsia="zh-TW"/>
        </w:rPr>
        <w:t>Indicating beam variation and recommended candidate beam</w:t>
      </w:r>
      <w:r>
        <w:rPr>
          <w:b/>
          <w:sz w:val="24"/>
          <w:szCs w:val="22"/>
          <w:lang w:eastAsia="zh-TW"/>
        </w:rPr>
        <w:t xml:space="preserve">; </w:t>
      </w:r>
    </w:p>
    <w:p w14:paraId="2705A518" w14:textId="77777777" w:rsidR="00E33BDF" w:rsidRDefault="00E33BDF" w:rsidP="00E33BDF">
      <w:pPr>
        <w:pStyle w:val="ListParagraph"/>
        <w:numPr>
          <w:ilvl w:val="0"/>
          <w:numId w:val="49"/>
        </w:numPr>
        <w:spacing w:after="180" w:line="276" w:lineRule="auto"/>
        <w:rPr>
          <w:b/>
          <w:sz w:val="24"/>
          <w:szCs w:val="22"/>
          <w:lang w:eastAsia="zh-TW"/>
        </w:rPr>
      </w:pPr>
      <w:r>
        <w:rPr>
          <w:b/>
          <w:sz w:val="24"/>
          <w:szCs w:val="22"/>
          <w:lang w:eastAsia="zh-TW"/>
        </w:rPr>
        <w:t xml:space="preserve">Option 3: </w:t>
      </w:r>
      <w:r w:rsidRPr="004665CE">
        <w:rPr>
          <w:b/>
          <w:sz w:val="24"/>
          <w:szCs w:val="22"/>
          <w:lang w:eastAsia="zh-TW"/>
        </w:rPr>
        <w:t>Indicating beam variation, recommended candidate beam and other information (e.g., corresponding quality of recommended candidate beam)</w:t>
      </w:r>
      <w:r>
        <w:rPr>
          <w:b/>
          <w:sz w:val="24"/>
          <w:szCs w:val="22"/>
          <w:lang w:eastAsia="zh-TW"/>
        </w:rPr>
        <w:t xml:space="preserv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1428BBC2" w:rsidR="006D4A3D" w:rsidRDefault="006D4A3D" w:rsidP="00C00E83">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00E83">
        <w:rPr>
          <w:rFonts w:eastAsia="MingLiU"/>
          <w:bCs/>
          <w:sz w:val="22"/>
          <w:szCs w:val="22"/>
          <w:lang w:eastAsia="zh-TW"/>
        </w:rPr>
        <w:t>34007</w:t>
      </w:r>
      <w:r>
        <w:rPr>
          <w:rFonts w:eastAsia="MingLiU"/>
          <w:bCs/>
          <w:sz w:val="22"/>
          <w:szCs w:val="22"/>
          <w:lang w:eastAsia="zh-TW"/>
        </w:rPr>
        <w:t xml:space="preserve"> </w:t>
      </w:r>
      <w:r w:rsidR="00C00E83" w:rsidRPr="00C00E83">
        <w:rPr>
          <w:rFonts w:eastAsia="MingLiU"/>
          <w:bCs/>
          <w:sz w:val="22"/>
          <w:szCs w:val="22"/>
          <w:lang w:eastAsia="zh-TW"/>
        </w:rPr>
        <w:t>New WID: NR MIMO Phase 5</w:t>
      </w:r>
      <w:r w:rsidR="00164298">
        <w:rPr>
          <w:rFonts w:eastAsia="MingLiU"/>
          <w:bCs/>
          <w:sz w:val="22"/>
          <w:szCs w:val="22"/>
          <w:lang w:eastAsia="zh-TW"/>
        </w:rPr>
        <w:t xml:space="preserve">, </w:t>
      </w:r>
      <w:r w:rsidR="00C00E83" w:rsidRPr="00C00E83">
        <w:rPr>
          <w:rFonts w:eastAsia="MingLiU"/>
          <w:bCs/>
          <w:sz w:val="22"/>
          <w:szCs w:val="22"/>
          <w:lang w:eastAsia="zh-TW"/>
        </w:rPr>
        <w:t>Samsung</w:t>
      </w:r>
    </w:p>
    <w:sectPr w:rsidR="006D4A3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611D5" w14:textId="77777777" w:rsidR="000A34E1" w:rsidRDefault="000A34E1">
      <w:r>
        <w:separator/>
      </w:r>
    </w:p>
  </w:endnote>
  <w:endnote w:type="continuationSeparator" w:id="0">
    <w:p w14:paraId="31A9BDAC" w14:textId="77777777" w:rsidR="000A34E1" w:rsidRDefault="000A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BA131" w14:textId="77777777" w:rsidR="000A34E1" w:rsidRDefault="000A34E1">
      <w:r>
        <w:separator/>
      </w:r>
    </w:p>
  </w:footnote>
  <w:footnote w:type="continuationSeparator" w:id="0">
    <w:p w14:paraId="2DA0D453" w14:textId="77777777" w:rsidR="000A34E1" w:rsidRDefault="000A3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6"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8"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9"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3"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8"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4"/>
  </w:num>
  <w:num w:numId="2">
    <w:abstractNumId w:val="24"/>
  </w:num>
  <w:num w:numId="3">
    <w:abstractNumId w:val="20"/>
  </w:num>
  <w:num w:numId="4">
    <w:abstractNumId w:val="7"/>
  </w:num>
  <w:num w:numId="5">
    <w:abstractNumId w:val="5"/>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8"/>
  </w:num>
  <w:num w:numId="8">
    <w:abstractNumId w:val="31"/>
  </w:num>
  <w:num w:numId="9">
    <w:abstractNumId w:val="26"/>
  </w:num>
  <w:num w:numId="10">
    <w:abstractNumId w:val="2"/>
  </w:num>
  <w:num w:numId="11">
    <w:abstractNumId w:val="30"/>
  </w:num>
  <w:num w:numId="12">
    <w:abstractNumId w:val="3"/>
  </w:num>
  <w:num w:numId="13">
    <w:abstractNumId w:val="25"/>
  </w:num>
  <w:num w:numId="14">
    <w:abstractNumId w:val="36"/>
  </w:num>
  <w:num w:numId="15">
    <w:abstractNumId w:val="17"/>
  </w:num>
  <w:num w:numId="16">
    <w:abstractNumId w:val="35"/>
  </w:num>
  <w:num w:numId="17">
    <w:abstractNumId w:val="11"/>
  </w:num>
  <w:num w:numId="18">
    <w:abstractNumId w:val="15"/>
  </w:num>
  <w:num w:numId="19">
    <w:abstractNumId w:val="38"/>
  </w:num>
  <w:num w:numId="20">
    <w:abstractNumId w:val="27"/>
  </w:num>
  <w:num w:numId="21">
    <w:abstractNumId w:val="37"/>
  </w:num>
  <w:num w:numId="22">
    <w:abstractNumId w:val="29"/>
  </w:num>
  <w:num w:numId="23">
    <w:abstractNumId w:val="10"/>
  </w:num>
  <w:num w:numId="24">
    <w:abstractNumId w:val="19"/>
  </w:num>
  <w:num w:numId="25">
    <w:abstractNumId w:val="4"/>
  </w:num>
  <w:num w:numId="26">
    <w:abstractNumId w:val="9"/>
  </w:num>
  <w:num w:numId="27">
    <w:abstractNumId w:val="12"/>
  </w:num>
  <w:num w:numId="28">
    <w:abstractNumId w:val="46"/>
  </w:num>
  <w:num w:numId="29">
    <w:abstractNumId w:val="1"/>
  </w:num>
  <w:num w:numId="30">
    <w:abstractNumId w:val="18"/>
  </w:num>
  <w:num w:numId="31">
    <w:abstractNumId w:val="21"/>
  </w:num>
  <w:num w:numId="32">
    <w:abstractNumId w:val="41"/>
  </w:num>
  <w:num w:numId="33">
    <w:abstractNumId w:val="22"/>
  </w:num>
  <w:num w:numId="34">
    <w:abstractNumId w:val="6"/>
  </w:num>
  <w:num w:numId="35">
    <w:abstractNumId w:val="44"/>
  </w:num>
  <w:num w:numId="36">
    <w:abstractNumId w:val="42"/>
  </w:num>
  <w:num w:numId="37">
    <w:abstractNumId w:val="28"/>
  </w:num>
  <w:num w:numId="38">
    <w:abstractNumId w:val="33"/>
  </w:num>
  <w:num w:numId="39">
    <w:abstractNumId w:val="8"/>
  </w:num>
  <w:num w:numId="40">
    <w:abstractNumId w:val="16"/>
  </w:num>
  <w:num w:numId="41">
    <w:abstractNumId w:val="40"/>
  </w:num>
  <w:num w:numId="42">
    <w:abstractNumId w:val="14"/>
  </w:num>
  <w:num w:numId="43">
    <w:abstractNumId w:val="43"/>
  </w:num>
  <w:num w:numId="44">
    <w:abstractNumId w:val="0"/>
  </w:num>
  <w:num w:numId="45">
    <w:abstractNumId w:val="32"/>
  </w:num>
  <w:num w:numId="46">
    <w:abstractNumId w:val="39"/>
  </w:num>
  <w:num w:numId="47">
    <w:abstractNumId w:val="47"/>
  </w:num>
  <w:num w:numId="48">
    <w:abstractNumId w:val="23"/>
  </w:num>
  <w:num w:numId="49">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0C0"/>
    <w:rsid w:val="000114BF"/>
    <w:rsid w:val="000116A1"/>
    <w:rsid w:val="00011BAF"/>
    <w:rsid w:val="00012FD4"/>
    <w:rsid w:val="00015A78"/>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11B9"/>
    <w:rsid w:val="000A124C"/>
    <w:rsid w:val="000A34E1"/>
    <w:rsid w:val="000B1A2F"/>
    <w:rsid w:val="000B3512"/>
    <w:rsid w:val="000B45E8"/>
    <w:rsid w:val="000C00BC"/>
    <w:rsid w:val="000C1511"/>
    <w:rsid w:val="000C1A78"/>
    <w:rsid w:val="000C328B"/>
    <w:rsid w:val="000C5B4B"/>
    <w:rsid w:val="000C7C5F"/>
    <w:rsid w:val="000D1A61"/>
    <w:rsid w:val="000D4047"/>
    <w:rsid w:val="000D422F"/>
    <w:rsid w:val="000D5411"/>
    <w:rsid w:val="000D568D"/>
    <w:rsid w:val="000D758A"/>
    <w:rsid w:val="000D781A"/>
    <w:rsid w:val="000D7E52"/>
    <w:rsid w:val="000E5E51"/>
    <w:rsid w:val="000F039E"/>
    <w:rsid w:val="000F491C"/>
    <w:rsid w:val="000F58CE"/>
    <w:rsid w:val="000F6023"/>
    <w:rsid w:val="000F621C"/>
    <w:rsid w:val="000F62F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0F"/>
    <w:rsid w:val="00131D67"/>
    <w:rsid w:val="00133221"/>
    <w:rsid w:val="00133A85"/>
    <w:rsid w:val="00133D59"/>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44B4"/>
    <w:rsid w:val="00165E51"/>
    <w:rsid w:val="001664F5"/>
    <w:rsid w:val="00167AAE"/>
    <w:rsid w:val="00172027"/>
    <w:rsid w:val="00177383"/>
    <w:rsid w:val="00180EC4"/>
    <w:rsid w:val="00181105"/>
    <w:rsid w:val="00183FDC"/>
    <w:rsid w:val="0018658A"/>
    <w:rsid w:val="00193A78"/>
    <w:rsid w:val="00194B59"/>
    <w:rsid w:val="001973CE"/>
    <w:rsid w:val="001A1B31"/>
    <w:rsid w:val="001A1B33"/>
    <w:rsid w:val="001A2085"/>
    <w:rsid w:val="001A2F43"/>
    <w:rsid w:val="001A6C4A"/>
    <w:rsid w:val="001B1774"/>
    <w:rsid w:val="001B30CE"/>
    <w:rsid w:val="001B4547"/>
    <w:rsid w:val="001B4924"/>
    <w:rsid w:val="001B4B58"/>
    <w:rsid w:val="001B719B"/>
    <w:rsid w:val="001C42DE"/>
    <w:rsid w:val="001C6E36"/>
    <w:rsid w:val="001C7088"/>
    <w:rsid w:val="001D2375"/>
    <w:rsid w:val="001D2EA4"/>
    <w:rsid w:val="001D40D6"/>
    <w:rsid w:val="001D4F95"/>
    <w:rsid w:val="001D75F3"/>
    <w:rsid w:val="001E00C9"/>
    <w:rsid w:val="001E47C2"/>
    <w:rsid w:val="001E4E4C"/>
    <w:rsid w:val="001F1D72"/>
    <w:rsid w:val="001F33E6"/>
    <w:rsid w:val="001F3472"/>
    <w:rsid w:val="001F66AE"/>
    <w:rsid w:val="001F68B7"/>
    <w:rsid w:val="001F7367"/>
    <w:rsid w:val="00200270"/>
    <w:rsid w:val="00200A9C"/>
    <w:rsid w:val="00201165"/>
    <w:rsid w:val="00204F00"/>
    <w:rsid w:val="002060BC"/>
    <w:rsid w:val="00210109"/>
    <w:rsid w:val="00210824"/>
    <w:rsid w:val="0021457C"/>
    <w:rsid w:val="00216E90"/>
    <w:rsid w:val="002202F5"/>
    <w:rsid w:val="00220B82"/>
    <w:rsid w:val="00221246"/>
    <w:rsid w:val="00221BFA"/>
    <w:rsid w:val="00221C8F"/>
    <w:rsid w:val="00221D32"/>
    <w:rsid w:val="00222979"/>
    <w:rsid w:val="00223332"/>
    <w:rsid w:val="00224E2C"/>
    <w:rsid w:val="002254C1"/>
    <w:rsid w:val="00227AFC"/>
    <w:rsid w:val="00231F65"/>
    <w:rsid w:val="00232A00"/>
    <w:rsid w:val="00233667"/>
    <w:rsid w:val="0023729D"/>
    <w:rsid w:val="00240960"/>
    <w:rsid w:val="002414B0"/>
    <w:rsid w:val="00242E1E"/>
    <w:rsid w:val="0024321C"/>
    <w:rsid w:val="0024522D"/>
    <w:rsid w:val="00247321"/>
    <w:rsid w:val="0025046F"/>
    <w:rsid w:val="0025382A"/>
    <w:rsid w:val="00253AF5"/>
    <w:rsid w:val="00260F3E"/>
    <w:rsid w:val="00262C92"/>
    <w:rsid w:val="002642F5"/>
    <w:rsid w:val="00264C7F"/>
    <w:rsid w:val="00272F61"/>
    <w:rsid w:val="0027452A"/>
    <w:rsid w:val="00274FF2"/>
    <w:rsid w:val="00275449"/>
    <w:rsid w:val="00282C15"/>
    <w:rsid w:val="00284C9C"/>
    <w:rsid w:val="00284F2E"/>
    <w:rsid w:val="002916D6"/>
    <w:rsid w:val="00291F48"/>
    <w:rsid w:val="0029342C"/>
    <w:rsid w:val="0029474E"/>
    <w:rsid w:val="00295F5D"/>
    <w:rsid w:val="002A019E"/>
    <w:rsid w:val="002A05C0"/>
    <w:rsid w:val="002A2BF5"/>
    <w:rsid w:val="002A3D4D"/>
    <w:rsid w:val="002A3DD1"/>
    <w:rsid w:val="002A41B4"/>
    <w:rsid w:val="002B58CF"/>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0111"/>
    <w:rsid w:val="003137BC"/>
    <w:rsid w:val="00313C0F"/>
    <w:rsid w:val="003144F3"/>
    <w:rsid w:val="00314CC5"/>
    <w:rsid w:val="003203D0"/>
    <w:rsid w:val="003242DB"/>
    <w:rsid w:val="00324E64"/>
    <w:rsid w:val="00325605"/>
    <w:rsid w:val="003305F2"/>
    <w:rsid w:val="00331009"/>
    <w:rsid w:val="00333A3B"/>
    <w:rsid w:val="00334CC5"/>
    <w:rsid w:val="003356D2"/>
    <w:rsid w:val="00336697"/>
    <w:rsid w:val="003407B8"/>
    <w:rsid w:val="00347F56"/>
    <w:rsid w:val="00351F1E"/>
    <w:rsid w:val="00355786"/>
    <w:rsid w:val="00356952"/>
    <w:rsid w:val="00360519"/>
    <w:rsid w:val="00371203"/>
    <w:rsid w:val="003758F1"/>
    <w:rsid w:val="00376BBD"/>
    <w:rsid w:val="003837F0"/>
    <w:rsid w:val="003878A4"/>
    <w:rsid w:val="003879B8"/>
    <w:rsid w:val="0039073B"/>
    <w:rsid w:val="00392254"/>
    <w:rsid w:val="00392D2C"/>
    <w:rsid w:val="00393D1C"/>
    <w:rsid w:val="00396344"/>
    <w:rsid w:val="003A27EE"/>
    <w:rsid w:val="003A43D8"/>
    <w:rsid w:val="003A7855"/>
    <w:rsid w:val="003B21C7"/>
    <w:rsid w:val="003C174D"/>
    <w:rsid w:val="003C3E35"/>
    <w:rsid w:val="003C7627"/>
    <w:rsid w:val="003C77F4"/>
    <w:rsid w:val="003C7C10"/>
    <w:rsid w:val="003D021F"/>
    <w:rsid w:val="003D02C2"/>
    <w:rsid w:val="003D1C83"/>
    <w:rsid w:val="003D4B60"/>
    <w:rsid w:val="003D5302"/>
    <w:rsid w:val="003D53E8"/>
    <w:rsid w:val="003D68CA"/>
    <w:rsid w:val="003D6C6C"/>
    <w:rsid w:val="003E6106"/>
    <w:rsid w:val="003E7E67"/>
    <w:rsid w:val="003F1418"/>
    <w:rsid w:val="003F5311"/>
    <w:rsid w:val="003F5DA3"/>
    <w:rsid w:val="003F7402"/>
    <w:rsid w:val="00400BBF"/>
    <w:rsid w:val="00404AF6"/>
    <w:rsid w:val="004059B8"/>
    <w:rsid w:val="00405CFA"/>
    <w:rsid w:val="00405D1A"/>
    <w:rsid w:val="004136B0"/>
    <w:rsid w:val="00413A25"/>
    <w:rsid w:val="00414F04"/>
    <w:rsid w:val="004153BE"/>
    <w:rsid w:val="00415ECB"/>
    <w:rsid w:val="004178E2"/>
    <w:rsid w:val="004179AE"/>
    <w:rsid w:val="004205E1"/>
    <w:rsid w:val="00421199"/>
    <w:rsid w:val="004226C8"/>
    <w:rsid w:val="004267E3"/>
    <w:rsid w:val="0042787C"/>
    <w:rsid w:val="004320BE"/>
    <w:rsid w:val="00432EF6"/>
    <w:rsid w:val="004338AE"/>
    <w:rsid w:val="0043524C"/>
    <w:rsid w:val="00436A32"/>
    <w:rsid w:val="00443143"/>
    <w:rsid w:val="00445B8F"/>
    <w:rsid w:val="0044746C"/>
    <w:rsid w:val="00451FAF"/>
    <w:rsid w:val="00452FE9"/>
    <w:rsid w:val="004569E7"/>
    <w:rsid w:val="0045718C"/>
    <w:rsid w:val="004607C3"/>
    <w:rsid w:val="00460BA4"/>
    <w:rsid w:val="00464A8F"/>
    <w:rsid w:val="004665CE"/>
    <w:rsid w:val="00472E61"/>
    <w:rsid w:val="00473A12"/>
    <w:rsid w:val="00475A41"/>
    <w:rsid w:val="0048272D"/>
    <w:rsid w:val="00485D55"/>
    <w:rsid w:val="00486B59"/>
    <w:rsid w:val="00486C62"/>
    <w:rsid w:val="004920EF"/>
    <w:rsid w:val="00492109"/>
    <w:rsid w:val="00492C38"/>
    <w:rsid w:val="00495D37"/>
    <w:rsid w:val="004A0D9D"/>
    <w:rsid w:val="004A2077"/>
    <w:rsid w:val="004A5980"/>
    <w:rsid w:val="004A62F4"/>
    <w:rsid w:val="004A6C3B"/>
    <w:rsid w:val="004A755B"/>
    <w:rsid w:val="004A784F"/>
    <w:rsid w:val="004B0160"/>
    <w:rsid w:val="004B2149"/>
    <w:rsid w:val="004B4030"/>
    <w:rsid w:val="004B7CEE"/>
    <w:rsid w:val="004C0821"/>
    <w:rsid w:val="004C1DD7"/>
    <w:rsid w:val="004C698D"/>
    <w:rsid w:val="004D1F77"/>
    <w:rsid w:val="004D6F81"/>
    <w:rsid w:val="004E07FA"/>
    <w:rsid w:val="004E223B"/>
    <w:rsid w:val="004E2401"/>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100D4"/>
    <w:rsid w:val="005100F3"/>
    <w:rsid w:val="0051152F"/>
    <w:rsid w:val="00513C41"/>
    <w:rsid w:val="0051502D"/>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4013"/>
    <w:rsid w:val="00566E40"/>
    <w:rsid w:val="005674D6"/>
    <w:rsid w:val="00571E4C"/>
    <w:rsid w:val="00574400"/>
    <w:rsid w:val="00575F01"/>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6C31"/>
    <w:rsid w:val="005B6CF0"/>
    <w:rsid w:val="005B7B84"/>
    <w:rsid w:val="005C0257"/>
    <w:rsid w:val="005C05DF"/>
    <w:rsid w:val="005C19ED"/>
    <w:rsid w:val="005C4BDC"/>
    <w:rsid w:val="005C6DBB"/>
    <w:rsid w:val="005D0D22"/>
    <w:rsid w:val="005D15B8"/>
    <w:rsid w:val="005D177B"/>
    <w:rsid w:val="005D20F1"/>
    <w:rsid w:val="005D2D07"/>
    <w:rsid w:val="005D69B1"/>
    <w:rsid w:val="005E5718"/>
    <w:rsid w:val="005E75B9"/>
    <w:rsid w:val="005F1033"/>
    <w:rsid w:val="005F11C8"/>
    <w:rsid w:val="005F1581"/>
    <w:rsid w:val="005F3678"/>
    <w:rsid w:val="005F3B27"/>
    <w:rsid w:val="005F41C5"/>
    <w:rsid w:val="005F4217"/>
    <w:rsid w:val="005F666A"/>
    <w:rsid w:val="005F743C"/>
    <w:rsid w:val="0060057D"/>
    <w:rsid w:val="00600810"/>
    <w:rsid w:val="00601595"/>
    <w:rsid w:val="0060677D"/>
    <w:rsid w:val="006129A7"/>
    <w:rsid w:val="00613138"/>
    <w:rsid w:val="00613A5F"/>
    <w:rsid w:val="00614D1C"/>
    <w:rsid w:val="006157E9"/>
    <w:rsid w:val="006159D5"/>
    <w:rsid w:val="00616F35"/>
    <w:rsid w:val="00620245"/>
    <w:rsid w:val="006217A6"/>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992"/>
    <w:rsid w:val="00651462"/>
    <w:rsid w:val="00661C28"/>
    <w:rsid w:val="00663F83"/>
    <w:rsid w:val="006651B1"/>
    <w:rsid w:val="00671052"/>
    <w:rsid w:val="00671927"/>
    <w:rsid w:val="00671FF2"/>
    <w:rsid w:val="00675EC3"/>
    <w:rsid w:val="006800F6"/>
    <w:rsid w:val="0068041D"/>
    <w:rsid w:val="00680987"/>
    <w:rsid w:val="00680B0F"/>
    <w:rsid w:val="006817F5"/>
    <w:rsid w:val="00681B0D"/>
    <w:rsid w:val="00682204"/>
    <w:rsid w:val="0068661D"/>
    <w:rsid w:val="0068730D"/>
    <w:rsid w:val="006928A0"/>
    <w:rsid w:val="006A5901"/>
    <w:rsid w:val="006A68FC"/>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6CF9"/>
    <w:rsid w:val="00711953"/>
    <w:rsid w:val="00712172"/>
    <w:rsid w:val="007127CD"/>
    <w:rsid w:val="00712B0C"/>
    <w:rsid w:val="00713E39"/>
    <w:rsid w:val="007173E1"/>
    <w:rsid w:val="00722A16"/>
    <w:rsid w:val="007238F6"/>
    <w:rsid w:val="00725470"/>
    <w:rsid w:val="00733958"/>
    <w:rsid w:val="00733C88"/>
    <w:rsid w:val="00734387"/>
    <w:rsid w:val="00736769"/>
    <w:rsid w:val="00743088"/>
    <w:rsid w:val="00743D3F"/>
    <w:rsid w:val="007443F9"/>
    <w:rsid w:val="007452AB"/>
    <w:rsid w:val="007513D1"/>
    <w:rsid w:val="00752C52"/>
    <w:rsid w:val="00753685"/>
    <w:rsid w:val="00753E71"/>
    <w:rsid w:val="007545A8"/>
    <w:rsid w:val="00755896"/>
    <w:rsid w:val="0076067C"/>
    <w:rsid w:val="007645E8"/>
    <w:rsid w:val="007651D4"/>
    <w:rsid w:val="007662AA"/>
    <w:rsid w:val="00770851"/>
    <w:rsid w:val="00770DD1"/>
    <w:rsid w:val="007716EB"/>
    <w:rsid w:val="00771D55"/>
    <w:rsid w:val="00772110"/>
    <w:rsid w:val="0077255F"/>
    <w:rsid w:val="00776609"/>
    <w:rsid w:val="00780595"/>
    <w:rsid w:val="0078729E"/>
    <w:rsid w:val="0078754F"/>
    <w:rsid w:val="00790C95"/>
    <w:rsid w:val="00791CBE"/>
    <w:rsid w:val="0079203F"/>
    <w:rsid w:val="007955F1"/>
    <w:rsid w:val="007A012B"/>
    <w:rsid w:val="007A64D2"/>
    <w:rsid w:val="007A69A7"/>
    <w:rsid w:val="007A7229"/>
    <w:rsid w:val="007B199C"/>
    <w:rsid w:val="007B7A5B"/>
    <w:rsid w:val="007C0FA4"/>
    <w:rsid w:val="007C1209"/>
    <w:rsid w:val="007C1E45"/>
    <w:rsid w:val="007C3C72"/>
    <w:rsid w:val="007D2415"/>
    <w:rsid w:val="007D317F"/>
    <w:rsid w:val="007D3F04"/>
    <w:rsid w:val="007D5960"/>
    <w:rsid w:val="007D5FC0"/>
    <w:rsid w:val="007D6DA9"/>
    <w:rsid w:val="007E1382"/>
    <w:rsid w:val="007E2B1F"/>
    <w:rsid w:val="007E6D79"/>
    <w:rsid w:val="007E75F2"/>
    <w:rsid w:val="007E7F8B"/>
    <w:rsid w:val="007F3B7A"/>
    <w:rsid w:val="007F4156"/>
    <w:rsid w:val="007F5C0B"/>
    <w:rsid w:val="007F683A"/>
    <w:rsid w:val="007F688A"/>
    <w:rsid w:val="007F6962"/>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D11"/>
    <w:rsid w:val="00824F40"/>
    <w:rsid w:val="0083247F"/>
    <w:rsid w:val="00837A28"/>
    <w:rsid w:val="00840035"/>
    <w:rsid w:val="0084091E"/>
    <w:rsid w:val="00840E97"/>
    <w:rsid w:val="00841526"/>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7BA"/>
    <w:rsid w:val="008B4BEC"/>
    <w:rsid w:val="008B4EEA"/>
    <w:rsid w:val="008B6747"/>
    <w:rsid w:val="008B78A5"/>
    <w:rsid w:val="008B7CA6"/>
    <w:rsid w:val="008C08D6"/>
    <w:rsid w:val="008C431B"/>
    <w:rsid w:val="008C4749"/>
    <w:rsid w:val="008D2BA4"/>
    <w:rsid w:val="008D2F35"/>
    <w:rsid w:val="008D48F9"/>
    <w:rsid w:val="008D700B"/>
    <w:rsid w:val="008D73B8"/>
    <w:rsid w:val="008E0847"/>
    <w:rsid w:val="008E45A7"/>
    <w:rsid w:val="008E6FD4"/>
    <w:rsid w:val="008F18DE"/>
    <w:rsid w:val="008F1ACB"/>
    <w:rsid w:val="00901586"/>
    <w:rsid w:val="009029BB"/>
    <w:rsid w:val="00904DA5"/>
    <w:rsid w:val="00905267"/>
    <w:rsid w:val="00906290"/>
    <w:rsid w:val="00907919"/>
    <w:rsid w:val="0091210C"/>
    <w:rsid w:val="00915993"/>
    <w:rsid w:val="00915F40"/>
    <w:rsid w:val="0091771F"/>
    <w:rsid w:val="0092067B"/>
    <w:rsid w:val="00922A2E"/>
    <w:rsid w:val="00926968"/>
    <w:rsid w:val="00931314"/>
    <w:rsid w:val="009314F7"/>
    <w:rsid w:val="009320B0"/>
    <w:rsid w:val="009326E4"/>
    <w:rsid w:val="00932D42"/>
    <w:rsid w:val="00933E98"/>
    <w:rsid w:val="00935BD7"/>
    <w:rsid w:val="00937A9A"/>
    <w:rsid w:val="00943533"/>
    <w:rsid w:val="0094396C"/>
    <w:rsid w:val="009457C7"/>
    <w:rsid w:val="00946708"/>
    <w:rsid w:val="00950B07"/>
    <w:rsid w:val="00950DB6"/>
    <w:rsid w:val="0095549A"/>
    <w:rsid w:val="009578DA"/>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7EF3"/>
    <w:rsid w:val="009B2457"/>
    <w:rsid w:val="009B5CB3"/>
    <w:rsid w:val="009C21D9"/>
    <w:rsid w:val="009C4AFC"/>
    <w:rsid w:val="009C545D"/>
    <w:rsid w:val="009D0599"/>
    <w:rsid w:val="009D3047"/>
    <w:rsid w:val="009D38E7"/>
    <w:rsid w:val="009D5118"/>
    <w:rsid w:val="009D76B7"/>
    <w:rsid w:val="009E13B7"/>
    <w:rsid w:val="009E4F2B"/>
    <w:rsid w:val="009E50EF"/>
    <w:rsid w:val="009E5809"/>
    <w:rsid w:val="009E6FD4"/>
    <w:rsid w:val="009F07DD"/>
    <w:rsid w:val="009F096A"/>
    <w:rsid w:val="009F1452"/>
    <w:rsid w:val="00A0010C"/>
    <w:rsid w:val="00A02273"/>
    <w:rsid w:val="00A03233"/>
    <w:rsid w:val="00A05F59"/>
    <w:rsid w:val="00A13CA5"/>
    <w:rsid w:val="00A15C92"/>
    <w:rsid w:val="00A16787"/>
    <w:rsid w:val="00A16D8D"/>
    <w:rsid w:val="00A21D61"/>
    <w:rsid w:val="00A319DD"/>
    <w:rsid w:val="00A33DE4"/>
    <w:rsid w:val="00A352AC"/>
    <w:rsid w:val="00A35764"/>
    <w:rsid w:val="00A361F7"/>
    <w:rsid w:val="00A37A34"/>
    <w:rsid w:val="00A37C74"/>
    <w:rsid w:val="00A40C63"/>
    <w:rsid w:val="00A446FA"/>
    <w:rsid w:val="00A462E1"/>
    <w:rsid w:val="00A46FBE"/>
    <w:rsid w:val="00A52F13"/>
    <w:rsid w:val="00A56556"/>
    <w:rsid w:val="00A64940"/>
    <w:rsid w:val="00A67EE3"/>
    <w:rsid w:val="00A67FEA"/>
    <w:rsid w:val="00A72671"/>
    <w:rsid w:val="00A73A95"/>
    <w:rsid w:val="00A73C54"/>
    <w:rsid w:val="00A74462"/>
    <w:rsid w:val="00A752B2"/>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F69"/>
    <w:rsid w:val="00AA72D5"/>
    <w:rsid w:val="00AA7803"/>
    <w:rsid w:val="00AB2C97"/>
    <w:rsid w:val="00AB59A0"/>
    <w:rsid w:val="00AB624F"/>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489"/>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53CB"/>
    <w:rsid w:val="00B27D64"/>
    <w:rsid w:val="00B31060"/>
    <w:rsid w:val="00B327D5"/>
    <w:rsid w:val="00B332EB"/>
    <w:rsid w:val="00B3486B"/>
    <w:rsid w:val="00B37A7B"/>
    <w:rsid w:val="00B40A13"/>
    <w:rsid w:val="00B4357A"/>
    <w:rsid w:val="00B438DB"/>
    <w:rsid w:val="00B514CD"/>
    <w:rsid w:val="00B51728"/>
    <w:rsid w:val="00B5223A"/>
    <w:rsid w:val="00B5349B"/>
    <w:rsid w:val="00B55EA7"/>
    <w:rsid w:val="00B612A1"/>
    <w:rsid w:val="00B61DE2"/>
    <w:rsid w:val="00B624F9"/>
    <w:rsid w:val="00B66C8D"/>
    <w:rsid w:val="00B717E4"/>
    <w:rsid w:val="00B731B5"/>
    <w:rsid w:val="00B76B86"/>
    <w:rsid w:val="00B85A9A"/>
    <w:rsid w:val="00B865C7"/>
    <w:rsid w:val="00B8682D"/>
    <w:rsid w:val="00B90344"/>
    <w:rsid w:val="00B920AE"/>
    <w:rsid w:val="00B93892"/>
    <w:rsid w:val="00B93A07"/>
    <w:rsid w:val="00B94431"/>
    <w:rsid w:val="00B94CB8"/>
    <w:rsid w:val="00BA47DF"/>
    <w:rsid w:val="00BB151B"/>
    <w:rsid w:val="00BB2A63"/>
    <w:rsid w:val="00BB31D7"/>
    <w:rsid w:val="00BB4B8A"/>
    <w:rsid w:val="00BC0707"/>
    <w:rsid w:val="00BC3179"/>
    <w:rsid w:val="00BC3E46"/>
    <w:rsid w:val="00BC57E7"/>
    <w:rsid w:val="00BC5C41"/>
    <w:rsid w:val="00BC6848"/>
    <w:rsid w:val="00BC6A01"/>
    <w:rsid w:val="00BC75BC"/>
    <w:rsid w:val="00BD1B05"/>
    <w:rsid w:val="00BD7377"/>
    <w:rsid w:val="00BE15CA"/>
    <w:rsid w:val="00BE223B"/>
    <w:rsid w:val="00BE5241"/>
    <w:rsid w:val="00BE7537"/>
    <w:rsid w:val="00BF15A9"/>
    <w:rsid w:val="00BF3A15"/>
    <w:rsid w:val="00BF3B8F"/>
    <w:rsid w:val="00BF4B2C"/>
    <w:rsid w:val="00BF5350"/>
    <w:rsid w:val="00BF5553"/>
    <w:rsid w:val="00C0003C"/>
    <w:rsid w:val="00C0005D"/>
    <w:rsid w:val="00C00E83"/>
    <w:rsid w:val="00C01FC2"/>
    <w:rsid w:val="00C0229C"/>
    <w:rsid w:val="00C023CF"/>
    <w:rsid w:val="00C02F76"/>
    <w:rsid w:val="00C05B9F"/>
    <w:rsid w:val="00C063C8"/>
    <w:rsid w:val="00C07A53"/>
    <w:rsid w:val="00C1187F"/>
    <w:rsid w:val="00C12FD5"/>
    <w:rsid w:val="00C150A2"/>
    <w:rsid w:val="00C158A7"/>
    <w:rsid w:val="00C16AC0"/>
    <w:rsid w:val="00C202B3"/>
    <w:rsid w:val="00C20E22"/>
    <w:rsid w:val="00C213A6"/>
    <w:rsid w:val="00C218C4"/>
    <w:rsid w:val="00C21FBF"/>
    <w:rsid w:val="00C2253D"/>
    <w:rsid w:val="00C232D3"/>
    <w:rsid w:val="00C250F1"/>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2821"/>
    <w:rsid w:val="00C566ED"/>
    <w:rsid w:val="00C64D4F"/>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4965"/>
    <w:rsid w:val="00CB681A"/>
    <w:rsid w:val="00CB6BB2"/>
    <w:rsid w:val="00CB7039"/>
    <w:rsid w:val="00CC01B4"/>
    <w:rsid w:val="00CC1331"/>
    <w:rsid w:val="00CC1FEA"/>
    <w:rsid w:val="00CD08DB"/>
    <w:rsid w:val="00CD2D36"/>
    <w:rsid w:val="00CD3D5B"/>
    <w:rsid w:val="00CD5B43"/>
    <w:rsid w:val="00CD77E8"/>
    <w:rsid w:val="00CE00E3"/>
    <w:rsid w:val="00CE07AC"/>
    <w:rsid w:val="00CE6CFB"/>
    <w:rsid w:val="00CE7D68"/>
    <w:rsid w:val="00CF044E"/>
    <w:rsid w:val="00CF0C07"/>
    <w:rsid w:val="00CF3811"/>
    <w:rsid w:val="00CF7274"/>
    <w:rsid w:val="00D00142"/>
    <w:rsid w:val="00D00778"/>
    <w:rsid w:val="00D06AD7"/>
    <w:rsid w:val="00D07A23"/>
    <w:rsid w:val="00D104ED"/>
    <w:rsid w:val="00D13BBB"/>
    <w:rsid w:val="00D15614"/>
    <w:rsid w:val="00D160B3"/>
    <w:rsid w:val="00D22144"/>
    <w:rsid w:val="00D25BAC"/>
    <w:rsid w:val="00D27BE2"/>
    <w:rsid w:val="00D27EAB"/>
    <w:rsid w:val="00D322BD"/>
    <w:rsid w:val="00D334FC"/>
    <w:rsid w:val="00D33AC5"/>
    <w:rsid w:val="00D3432F"/>
    <w:rsid w:val="00D347B4"/>
    <w:rsid w:val="00D349A1"/>
    <w:rsid w:val="00D42293"/>
    <w:rsid w:val="00D4514A"/>
    <w:rsid w:val="00D4518C"/>
    <w:rsid w:val="00D45A01"/>
    <w:rsid w:val="00D474A2"/>
    <w:rsid w:val="00D50EC0"/>
    <w:rsid w:val="00D51A67"/>
    <w:rsid w:val="00D53D80"/>
    <w:rsid w:val="00D5405A"/>
    <w:rsid w:val="00D55CDC"/>
    <w:rsid w:val="00D56515"/>
    <w:rsid w:val="00D60390"/>
    <w:rsid w:val="00D60D37"/>
    <w:rsid w:val="00D63BB2"/>
    <w:rsid w:val="00D65D18"/>
    <w:rsid w:val="00D67B5E"/>
    <w:rsid w:val="00D707E3"/>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5211"/>
    <w:rsid w:val="00DA73D5"/>
    <w:rsid w:val="00DB0823"/>
    <w:rsid w:val="00DB4F20"/>
    <w:rsid w:val="00DB61F8"/>
    <w:rsid w:val="00DB73E9"/>
    <w:rsid w:val="00DB7EFD"/>
    <w:rsid w:val="00DC2E75"/>
    <w:rsid w:val="00DC4EF6"/>
    <w:rsid w:val="00DC6CAF"/>
    <w:rsid w:val="00DC7BB4"/>
    <w:rsid w:val="00DD4DE8"/>
    <w:rsid w:val="00DD59F6"/>
    <w:rsid w:val="00DD5F2B"/>
    <w:rsid w:val="00DD650F"/>
    <w:rsid w:val="00DE7EB8"/>
    <w:rsid w:val="00DF1706"/>
    <w:rsid w:val="00DF2350"/>
    <w:rsid w:val="00DF4FC5"/>
    <w:rsid w:val="00DF55D9"/>
    <w:rsid w:val="00DF6AAF"/>
    <w:rsid w:val="00DF7C43"/>
    <w:rsid w:val="00E014D6"/>
    <w:rsid w:val="00E01B26"/>
    <w:rsid w:val="00E02AD6"/>
    <w:rsid w:val="00E03E00"/>
    <w:rsid w:val="00E05790"/>
    <w:rsid w:val="00E07AA0"/>
    <w:rsid w:val="00E10AB9"/>
    <w:rsid w:val="00E1352A"/>
    <w:rsid w:val="00E13F39"/>
    <w:rsid w:val="00E158D2"/>
    <w:rsid w:val="00E17EA0"/>
    <w:rsid w:val="00E206EB"/>
    <w:rsid w:val="00E20EB5"/>
    <w:rsid w:val="00E22962"/>
    <w:rsid w:val="00E23F7F"/>
    <w:rsid w:val="00E23FDA"/>
    <w:rsid w:val="00E250D8"/>
    <w:rsid w:val="00E30AE6"/>
    <w:rsid w:val="00E31AF2"/>
    <w:rsid w:val="00E33BDF"/>
    <w:rsid w:val="00E3574E"/>
    <w:rsid w:val="00E360F0"/>
    <w:rsid w:val="00E37882"/>
    <w:rsid w:val="00E40C6F"/>
    <w:rsid w:val="00E41BBC"/>
    <w:rsid w:val="00E429A6"/>
    <w:rsid w:val="00E431BA"/>
    <w:rsid w:val="00E47BD4"/>
    <w:rsid w:val="00E51E80"/>
    <w:rsid w:val="00E52453"/>
    <w:rsid w:val="00E531CB"/>
    <w:rsid w:val="00E54B6B"/>
    <w:rsid w:val="00E64800"/>
    <w:rsid w:val="00E70685"/>
    <w:rsid w:val="00E712A5"/>
    <w:rsid w:val="00E72F80"/>
    <w:rsid w:val="00E73325"/>
    <w:rsid w:val="00E73588"/>
    <w:rsid w:val="00E77215"/>
    <w:rsid w:val="00E77292"/>
    <w:rsid w:val="00E8032B"/>
    <w:rsid w:val="00E80955"/>
    <w:rsid w:val="00E81F30"/>
    <w:rsid w:val="00E82A21"/>
    <w:rsid w:val="00E869C5"/>
    <w:rsid w:val="00E90972"/>
    <w:rsid w:val="00E94513"/>
    <w:rsid w:val="00E9647E"/>
    <w:rsid w:val="00EA0219"/>
    <w:rsid w:val="00EA39A6"/>
    <w:rsid w:val="00EA4154"/>
    <w:rsid w:val="00EA655B"/>
    <w:rsid w:val="00EA6B4B"/>
    <w:rsid w:val="00EB23FE"/>
    <w:rsid w:val="00EB3DBB"/>
    <w:rsid w:val="00EB5BA4"/>
    <w:rsid w:val="00EB678D"/>
    <w:rsid w:val="00EC0EDA"/>
    <w:rsid w:val="00EC1389"/>
    <w:rsid w:val="00EC2733"/>
    <w:rsid w:val="00EC72DD"/>
    <w:rsid w:val="00ED1466"/>
    <w:rsid w:val="00ED3597"/>
    <w:rsid w:val="00ED378A"/>
    <w:rsid w:val="00ED64C5"/>
    <w:rsid w:val="00ED6686"/>
    <w:rsid w:val="00EE192A"/>
    <w:rsid w:val="00EE45C7"/>
    <w:rsid w:val="00EF204E"/>
    <w:rsid w:val="00EF31F0"/>
    <w:rsid w:val="00EF7B24"/>
    <w:rsid w:val="00F00845"/>
    <w:rsid w:val="00F0385E"/>
    <w:rsid w:val="00F072B4"/>
    <w:rsid w:val="00F1225F"/>
    <w:rsid w:val="00F12F2E"/>
    <w:rsid w:val="00F21E6F"/>
    <w:rsid w:val="00F229BE"/>
    <w:rsid w:val="00F250C2"/>
    <w:rsid w:val="00F259AB"/>
    <w:rsid w:val="00F27833"/>
    <w:rsid w:val="00F32163"/>
    <w:rsid w:val="00F3249D"/>
    <w:rsid w:val="00F33370"/>
    <w:rsid w:val="00F34095"/>
    <w:rsid w:val="00F358A0"/>
    <w:rsid w:val="00F40794"/>
    <w:rsid w:val="00F42D44"/>
    <w:rsid w:val="00F44571"/>
    <w:rsid w:val="00F448CC"/>
    <w:rsid w:val="00F453CB"/>
    <w:rsid w:val="00F46A1B"/>
    <w:rsid w:val="00F471FB"/>
    <w:rsid w:val="00F53958"/>
    <w:rsid w:val="00F5563A"/>
    <w:rsid w:val="00F57B88"/>
    <w:rsid w:val="00F62403"/>
    <w:rsid w:val="00F6275F"/>
    <w:rsid w:val="00F62C78"/>
    <w:rsid w:val="00F62EDC"/>
    <w:rsid w:val="00F63E1B"/>
    <w:rsid w:val="00F66946"/>
    <w:rsid w:val="00F708AC"/>
    <w:rsid w:val="00F73AB0"/>
    <w:rsid w:val="00F74066"/>
    <w:rsid w:val="00F74974"/>
    <w:rsid w:val="00F75D98"/>
    <w:rsid w:val="00F75E2E"/>
    <w:rsid w:val="00F871CB"/>
    <w:rsid w:val="00F90CB8"/>
    <w:rsid w:val="00F91F8D"/>
    <w:rsid w:val="00F92B84"/>
    <w:rsid w:val="00F9383D"/>
    <w:rsid w:val="00F95016"/>
    <w:rsid w:val="00F955D0"/>
    <w:rsid w:val="00F965D3"/>
    <w:rsid w:val="00FB18B1"/>
    <w:rsid w:val="00FB55EF"/>
    <w:rsid w:val="00FB5CD6"/>
    <w:rsid w:val="00FB657D"/>
    <w:rsid w:val="00FB7BBB"/>
    <w:rsid w:val="00FC0CFD"/>
    <w:rsid w:val="00FC1F4B"/>
    <w:rsid w:val="00FC2075"/>
    <w:rsid w:val="00FC35C6"/>
    <w:rsid w:val="00FC706E"/>
    <w:rsid w:val="00FC7EC1"/>
    <w:rsid w:val="00FD4568"/>
    <w:rsid w:val="00FD4D19"/>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31"/>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31"/>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2024-02-19T14:45:00Z</dcterms:created>
  <dcterms:modified xsi:type="dcterms:W3CDTF">2024-02-19T14:45:00Z</dcterms:modified>
</cp:coreProperties>
</file>